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EFCE" w14:textId="77777777" w:rsidR="00560C5D" w:rsidRDefault="00EF67D2">
      <w:pPr>
        <w:spacing w:before="5"/>
        <w:rPr>
          <w:rFonts w:ascii="Times New Roman" w:eastAsia="Times New Roman" w:hAnsi="Times New Roman" w:cs="Times New Roman"/>
          <w:sz w:val="15"/>
          <w:szCs w:val="15"/>
        </w:rPr>
      </w:pPr>
      <w:r>
        <w:rPr>
          <w:rFonts w:ascii="Times New Roman" w:eastAsia="Times New Roman" w:hAnsi="Times New Roman" w:cs="Times New Roman"/>
          <w:noProof/>
          <w:sz w:val="15"/>
          <w:szCs w:val="15"/>
        </w:rPr>
        <w:drawing>
          <wp:inline distT="0" distB="0" distL="0" distR="0" wp14:anchorId="7CC60C55" wp14:editId="54D424C5">
            <wp:extent cx="3810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HS_ResearchAdmin_Prim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8352" cy="610936"/>
                    </a:xfrm>
                    <a:prstGeom prst="rect">
                      <a:avLst/>
                    </a:prstGeom>
                  </pic:spPr>
                </pic:pic>
              </a:graphicData>
            </a:graphic>
          </wp:inline>
        </w:drawing>
      </w:r>
    </w:p>
    <w:p w14:paraId="3BCA6400" w14:textId="401F4D8B" w:rsidR="00EB32D1" w:rsidRPr="00354557" w:rsidRDefault="00956956" w:rsidP="00EB32D1">
      <w:pPr>
        <w:jc w:val="center"/>
        <w:rPr>
          <w:rFonts w:cs="Arial"/>
          <w:b/>
          <w:sz w:val="28"/>
          <w:szCs w:val="28"/>
          <w:u w:val="single"/>
        </w:rPr>
      </w:pPr>
      <w:r w:rsidRPr="00354557">
        <w:rPr>
          <w:rFonts w:cs="Arial"/>
          <w:b/>
          <w:sz w:val="28"/>
          <w:szCs w:val="28"/>
          <w:u w:val="single"/>
        </w:rPr>
        <w:t>UAHS Research Administration</w:t>
      </w:r>
      <w:r w:rsidR="00EB32D1" w:rsidRPr="00354557">
        <w:rPr>
          <w:rFonts w:cs="Arial"/>
          <w:b/>
          <w:sz w:val="28"/>
          <w:szCs w:val="28"/>
          <w:u w:val="single"/>
        </w:rPr>
        <w:t xml:space="preserve"> Regulatory Startup Questionnaire</w:t>
      </w:r>
    </w:p>
    <w:p w14:paraId="5225C818" w14:textId="77777777" w:rsidR="00374666" w:rsidRDefault="00374666" w:rsidP="003E2D4D">
      <w:pPr>
        <w:rPr>
          <w:rFonts w:cs="Arial"/>
          <w:bCs/>
        </w:rPr>
      </w:pPr>
    </w:p>
    <w:p w14:paraId="29703622" w14:textId="04164721" w:rsidR="003E2D4D" w:rsidRPr="003E2D4D" w:rsidRDefault="003E2D4D" w:rsidP="003E2D4D">
      <w:pPr>
        <w:rPr>
          <w:rFonts w:cs="Arial"/>
          <w:bCs/>
        </w:rPr>
      </w:pPr>
      <w:r>
        <w:rPr>
          <w:rFonts w:cs="Arial"/>
          <w:bCs/>
        </w:rPr>
        <w:t xml:space="preserve">Please email to </w:t>
      </w:r>
      <w:hyperlink r:id="rId9" w:history="1">
        <w:r w:rsidRPr="00AA38E7">
          <w:rPr>
            <w:rStyle w:val="Hyperlink"/>
            <w:rFonts w:cs="Arial"/>
            <w:bCs/>
          </w:rPr>
          <w:t>regulatory@arizona.edu</w:t>
        </w:r>
      </w:hyperlink>
      <w:r>
        <w:rPr>
          <w:rFonts w:cs="Arial"/>
          <w:bCs/>
        </w:rPr>
        <w:t xml:space="preserve"> when complete. </w:t>
      </w:r>
      <w:r>
        <w:rPr>
          <w:rFonts w:cs="Arial"/>
          <w:bCs/>
          <w:u w:val="single"/>
        </w:rPr>
        <w:t>ALL</w:t>
      </w:r>
      <w:r>
        <w:rPr>
          <w:rFonts w:cs="Arial"/>
          <w:bCs/>
        </w:rPr>
        <w:t xml:space="preserve"> documents and information on pages 1-</w:t>
      </w:r>
      <w:r w:rsidR="00374666">
        <w:rPr>
          <w:rFonts w:cs="Arial"/>
          <w:bCs/>
        </w:rPr>
        <w:t>3</w:t>
      </w:r>
      <w:r>
        <w:rPr>
          <w:rFonts w:cs="Arial"/>
          <w:bCs/>
        </w:rPr>
        <w:t xml:space="preserve"> </w:t>
      </w:r>
      <w:r w:rsidR="00362906">
        <w:rPr>
          <w:rFonts w:cs="Arial"/>
          <w:bCs/>
        </w:rPr>
        <w:t>are</w:t>
      </w:r>
      <w:r>
        <w:rPr>
          <w:rFonts w:cs="Arial"/>
          <w:bCs/>
        </w:rPr>
        <w:t xml:space="preserve"> required to begin regulatory start-up.</w:t>
      </w:r>
      <w:r w:rsidR="0049249E">
        <w:rPr>
          <w:rFonts w:cs="Arial"/>
          <w:bCs/>
        </w:rPr>
        <w:t xml:space="preserve"> Definitions are listed on page </w:t>
      </w:r>
      <w:r w:rsidR="00374666">
        <w:rPr>
          <w:rFonts w:cs="Arial"/>
          <w:bCs/>
        </w:rPr>
        <w:t>4</w:t>
      </w:r>
      <w:r w:rsidR="0049249E">
        <w:rPr>
          <w:rFonts w:cs="Arial"/>
          <w:bCs/>
        </w:rPr>
        <w:t xml:space="preserve">. </w:t>
      </w:r>
    </w:p>
    <w:p w14:paraId="7C3055AC" w14:textId="77777777" w:rsidR="003E2D4D" w:rsidRPr="003E2D4D" w:rsidRDefault="003E2D4D" w:rsidP="003E2D4D">
      <w:pPr>
        <w:rPr>
          <w:rFonts w:cs="Arial"/>
          <w:bCs/>
        </w:rPr>
      </w:pPr>
    </w:p>
    <w:p w14:paraId="448D7C9E" w14:textId="72EBF8BD" w:rsidR="00C44CEC" w:rsidRPr="0022203A" w:rsidRDefault="00C44CEC" w:rsidP="00EB32D1">
      <w:pPr>
        <w:rPr>
          <w:bCs/>
        </w:rPr>
      </w:pPr>
      <w:r>
        <w:rPr>
          <w:b/>
        </w:rPr>
        <w:t>Date of Request:</w:t>
      </w:r>
      <w:r w:rsidR="0022203A" w:rsidRPr="0022203A">
        <w:rPr>
          <w:bCs/>
        </w:rPr>
        <w:t xml:space="preserve"> </w:t>
      </w:r>
    </w:p>
    <w:p w14:paraId="5E6B22E6" w14:textId="10568487" w:rsidR="00EB32D1" w:rsidRPr="0022203A" w:rsidRDefault="009150B0" w:rsidP="00EB32D1">
      <w:pPr>
        <w:rPr>
          <w:bCs/>
        </w:rPr>
      </w:pPr>
      <w:r>
        <w:rPr>
          <w:b/>
        </w:rPr>
        <w:t>Study N</w:t>
      </w:r>
      <w:r w:rsidR="00C44CEC">
        <w:rPr>
          <w:b/>
        </w:rPr>
        <w:t>ickn</w:t>
      </w:r>
      <w:r>
        <w:rPr>
          <w:b/>
        </w:rPr>
        <w:t>ame</w:t>
      </w:r>
      <w:r w:rsidR="00C44CEC">
        <w:rPr>
          <w:b/>
        </w:rPr>
        <w:t xml:space="preserve"> or Short Title</w:t>
      </w:r>
      <w:r>
        <w:rPr>
          <w:b/>
        </w:rPr>
        <w:t>:</w:t>
      </w:r>
      <w:r w:rsidR="0022203A" w:rsidRPr="0022203A">
        <w:rPr>
          <w:bCs/>
        </w:rPr>
        <w:t xml:space="preserve"> </w:t>
      </w:r>
    </w:p>
    <w:p w14:paraId="2DFBD904" w14:textId="326D39E3" w:rsidR="009150B0" w:rsidRDefault="009150B0" w:rsidP="00EB32D1">
      <w:pPr>
        <w:rPr>
          <w:b/>
        </w:rPr>
      </w:pPr>
      <w:r>
        <w:rPr>
          <w:b/>
        </w:rPr>
        <w:t>Study Sponsor:</w:t>
      </w:r>
      <w:r w:rsidR="00214D42" w:rsidRPr="00214D42">
        <w:rPr>
          <w:bCs/>
        </w:rPr>
        <w:t xml:space="preserve"> </w:t>
      </w:r>
    </w:p>
    <w:p w14:paraId="79258765" w14:textId="235277BB" w:rsidR="00956956" w:rsidRDefault="00956956" w:rsidP="00EB32D1">
      <w:pPr>
        <w:rPr>
          <w:b/>
        </w:rPr>
      </w:pPr>
      <w:r>
        <w:rPr>
          <w:b/>
        </w:rPr>
        <w:t>IRB of Record:</w:t>
      </w:r>
      <w:r w:rsidR="00214D42" w:rsidRPr="00214D42">
        <w:rPr>
          <w:bCs/>
        </w:rPr>
        <w:t xml:space="preserve"> </w:t>
      </w:r>
    </w:p>
    <w:p w14:paraId="05B10E31" w14:textId="2DC8189A" w:rsidR="009150B0" w:rsidRDefault="009150B0" w:rsidP="00EB32D1">
      <w:pPr>
        <w:rPr>
          <w:b/>
        </w:rPr>
      </w:pPr>
      <w:r>
        <w:rPr>
          <w:b/>
        </w:rPr>
        <w:t>UA Principal Investigator:</w:t>
      </w:r>
      <w:r w:rsidR="00214D42" w:rsidRPr="00214D42">
        <w:rPr>
          <w:bCs/>
        </w:rPr>
        <w:t xml:space="preserve"> </w:t>
      </w:r>
    </w:p>
    <w:p w14:paraId="070C7757" w14:textId="70649359" w:rsidR="009150B0" w:rsidRDefault="009150B0" w:rsidP="00EB32D1">
      <w:pPr>
        <w:rPr>
          <w:b/>
        </w:rPr>
      </w:pPr>
      <w:r>
        <w:rPr>
          <w:b/>
        </w:rPr>
        <w:t>UA PI Department:</w:t>
      </w:r>
      <w:r w:rsidR="00214D42" w:rsidRPr="00214D42">
        <w:rPr>
          <w:bCs/>
        </w:rPr>
        <w:t xml:space="preserve"> </w:t>
      </w:r>
    </w:p>
    <w:p w14:paraId="114CA45F" w14:textId="26DE8569" w:rsidR="003E2D4D" w:rsidRDefault="00956956" w:rsidP="00EB32D1">
      <w:pPr>
        <w:rPr>
          <w:bCs/>
        </w:rPr>
      </w:pPr>
      <w:r>
        <w:rPr>
          <w:b/>
        </w:rPr>
        <w:t xml:space="preserve">UA </w:t>
      </w:r>
      <w:r w:rsidR="003E2D4D">
        <w:rPr>
          <w:b/>
        </w:rPr>
        <w:t>Study Team Contact:</w:t>
      </w:r>
      <w:r>
        <w:rPr>
          <w:b/>
        </w:rPr>
        <w:t xml:space="preserve"> </w:t>
      </w:r>
      <w:r w:rsidR="00C04C78" w:rsidRPr="00C04C78">
        <w:rPr>
          <w:bCs/>
        </w:rPr>
        <w:t>(</w:t>
      </w:r>
      <w:r>
        <w:rPr>
          <w:bCs/>
        </w:rPr>
        <w:t xml:space="preserve">person the regulatory team should </w:t>
      </w:r>
      <w:r w:rsidR="00C04C78">
        <w:rPr>
          <w:bCs/>
        </w:rPr>
        <w:t>contact</w:t>
      </w:r>
      <w:r>
        <w:rPr>
          <w:bCs/>
        </w:rPr>
        <w:t xml:space="preserve"> for questions about the </w:t>
      </w:r>
      <w:r w:rsidR="00C04C78">
        <w:rPr>
          <w:bCs/>
        </w:rPr>
        <w:t>form and study)</w:t>
      </w:r>
    </w:p>
    <w:p w14:paraId="41B0DCCB" w14:textId="13EF6479" w:rsidR="003326E8" w:rsidRPr="003326E8" w:rsidRDefault="003326E8" w:rsidP="00EB32D1">
      <w:pPr>
        <w:rPr>
          <w:bCs/>
        </w:rPr>
      </w:pPr>
      <w:r>
        <w:rPr>
          <w:b/>
        </w:rPr>
        <w:t>UA Study Site Number:</w:t>
      </w:r>
      <w:r w:rsidRPr="003326E8">
        <w:rPr>
          <w:bCs/>
        </w:rPr>
        <w:t xml:space="preserve"> </w:t>
      </w:r>
      <w:r w:rsidR="00F10F42">
        <w:rPr>
          <w:bCs/>
        </w:rPr>
        <w:t>(if applicable)</w:t>
      </w:r>
    </w:p>
    <w:p w14:paraId="037747E4" w14:textId="77777777" w:rsidR="009150B0" w:rsidRPr="00E605D9" w:rsidRDefault="009150B0" w:rsidP="00EB32D1">
      <w:pPr>
        <w:rPr>
          <w:b/>
        </w:rPr>
      </w:pPr>
    </w:p>
    <w:p w14:paraId="4F26B5A9" w14:textId="7C3162D4" w:rsidR="00EB32D1" w:rsidRDefault="00EB32D1" w:rsidP="00EB32D1">
      <w:pPr>
        <w:rPr>
          <w:b/>
          <w:bCs/>
        </w:rPr>
      </w:pPr>
      <w:r>
        <w:rPr>
          <w:b/>
          <w:bCs/>
        </w:rPr>
        <w:t>Required Documents:</w:t>
      </w:r>
    </w:p>
    <w:p w14:paraId="1B13E1A6" w14:textId="5064774D" w:rsidR="00EB32D1" w:rsidRPr="0022203A" w:rsidRDefault="00BF2015" w:rsidP="0022203A">
      <w:pPr>
        <w:widowControl/>
        <w:ind w:left="360"/>
        <w:contextualSpacing/>
        <w:rPr>
          <w:rFonts w:eastAsia="Calibri" w:cstheme="minorHAnsi"/>
          <w:noProof/>
        </w:rPr>
      </w:pPr>
      <w:sdt>
        <w:sdtPr>
          <w:rPr>
            <w:rFonts w:ascii="MS Gothic" w:eastAsia="MS Gothic" w:hAnsi="MS Gothic" w:cstheme="minorHAnsi"/>
            <w:noProof/>
          </w:rPr>
          <w:id w:val="1335649479"/>
          <w14:checkbox>
            <w14:checked w14:val="0"/>
            <w14:checkedState w14:val="2612" w14:font="MS Gothic"/>
            <w14:uncheckedState w14:val="2610" w14:font="MS Gothic"/>
          </w14:checkbox>
        </w:sdtPr>
        <w:sdtEndPr/>
        <w:sdtContent>
          <w:r w:rsidR="0022203A">
            <w:rPr>
              <w:rFonts w:ascii="MS Gothic" w:eastAsia="MS Gothic" w:hAnsi="MS Gothic" w:cstheme="minorHAnsi" w:hint="eastAsia"/>
              <w:noProof/>
            </w:rPr>
            <w:t>☐</w:t>
          </w:r>
        </w:sdtContent>
      </w:sdt>
      <w:r w:rsidR="0022203A">
        <w:rPr>
          <w:rFonts w:ascii="MS Gothic" w:eastAsia="MS Gothic" w:hAnsi="MS Gothic" w:cstheme="minorHAnsi"/>
          <w:noProof/>
        </w:rPr>
        <w:t xml:space="preserve"> </w:t>
      </w:r>
      <w:r w:rsidR="00EB32D1" w:rsidRPr="0022203A">
        <w:rPr>
          <w:rFonts w:eastAsia="Calibri" w:cstheme="minorHAnsi"/>
          <w:noProof/>
        </w:rPr>
        <w:t>Protocol</w:t>
      </w:r>
    </w:p>
    <w:p w14:paraId="710F20B4" w14:textId="3941B43E" w:rsidR="00EB32D1" w:rsidRPr="0022203A" w:rsidRDefault="00BF2015" w:rsidP="0022203A">
      <w:pPr>
        <w:widowControl/>
        <w:ind w:left="360"/>
        <w:contextualSpacing/>
        <w:rPr>
          <w:rFonts w:eastAsia="Calibri" w:cstheme="minorHAnsi"/>
          <w:noProof/>
        </w:rPr>
      </w:pPr>
      <w:sdt>
        <w:sdtPr>
          <w:rPr>
            <w:rFonts w:ascii="MS Gothic" w:eastAsia="MS Gothic" w:hAnsi="MS Gothic" w:cstheme="minorHAnsi"/>
            <w:noProof/>
          </w:rPr>
          <w:id w:val="-128794675"/>
          <w14:checkbox>
            <w14:checked w14:val="0"/>
            <w14:checkedState w14:val="2612" w14:font="MS Gothic"/>
            <w14:uncheckedState w14:val="2610" w14:font="MS Gothic"/>
          </w14:checkbox>
        </w:sdtPr>
        <w:sdtEndPr/>
        <w:sdtContent>
          <w:r w:rsidR="0022203A" w:rsidRPr="0022203A">
            <w:rPr>
              <w:rFonts w:ascii="MS Gothic" w:eastAsia="MS Gothic" w:hAnsi="MS Gothic" w:cstheme="minorHAnsi" w:hint="eastAsia"/>
              <w:noProof/>
            </w:rPr>
            <w:t>☐</w:t>
          </w:r>
        </w:sdtContent>
      </w:sdt>
      <w:r w:rsidR="0022203A">
        <w:rPr>
          <w:rFonts w:ascii="MS Gothic" w:eastAsia="MS Gothic" w:hAnsi="MS Gothic" w:cstheme="minorHAnsi"/>
          <w:noProof/>
        </w:rPr>
        <w:t xml:space="preserve"> </w:t>
      </w:r>
      <w:r w:rsidR="00EB32D1" w:rsidRPr="0022203A">
        <w:rPr>
          <w:rFonts w:eastAsia="Calibri" w:cstheme="minorHAnsi"/>
          <w:noProof/>
        </w:rPr>
        <w:t>Consent template</w:t>
      </w:r>
    </w:p>
    <w:p w14:paraId="2667554A" w14:textId="77777777" w:rsidR="005C164E" w:rsidRPr="00314728" w:rsidRDefault="005C164E" w:rsidP="0022203A">
      <w:pPr>
        <w:pStyle w:val="ListParagraph"/>
        <w:numPr>
          <w:ilvl w:val="0"/>
          <w:numId w:val="26"/>
        </w:numPr>
      </w:pPr>
      <w:r>
        <w:t xml:space="preserve">If the study is investigator-initiated, internally funded, and overseen by the UA IRB, the regulatory team can help write the protocol and consent. For all other studies, these must be provided by the study team. </w:t>
      </w:r>
    </w:p>
    <w:p w14:paraId="516DD323" w14:textId="545180B6" w:rsidR="00956956" w:rsidRPr="0022203A" w:rsidRDefault="00956956" w:rsidP="0022203A">
      <w:pPr>
        <w:widowControl/>
        <w:contextualSpacing/>
        <w:rPr>
          <w:rFonts w:eastAsia="Calibri" w:cstheme="minorHAnsi"/>
          <w:noProof/>
        </w:rPr>
      </w:pPr>
      <w:r w:rsidRPr="0022203A">
        <w:rPr>
          <w:rFonts w:eastAsia="Calibri" w:cstheme="minorHAnsi"/>
          <w:noProof/>
        </w:rPr>
        <w:t>As applicable:</w:t>
      </w:r>
    </w:p>
    <w:p w14:paraId="2EC6DD0D" w14:textId="002AE9DE" w:rsidR="00956956" w:rsidRPr="0022203A" w:rsidRDefault="00BF2015" w:rsidP="0022203A">
      <w:pPr>
        <w:widowControl/>
        <w:ind w:left="360"/>
        <w:contextualSpacing/>
        <w:rPr>
          <w:rFonts w:eastAsia="Calibri" w:cstheme="minorHAnsi"/>
          <w:noProof/>
        </w:rPr>
      </w:pPr>
      <w:sdt>
        <w:sdtPr>
          <w:rPr>
            <w:rFonts w:eastAsia="Calibri" w:cstheme="minorHAnsi"/>
            <w:noProof/>
          </w:rPr>
          <w:id w:val="1704283844"/>
          <w14:checkbox>
            <w14:checked w14:val="0"/>
            <w14:checkedState w14:val="2612" w14:font="MS Gothic"/>
            <w14:uncheckedState w14:val="2610" w14:font="MS Gothic"/>
          </w14:checkbox>
        </w:sdtPr>
        <w:sdtEndPr/>
        <w:sdtContent>
          <w:r w:rsidR="0022203A">
            <w:rPr>
              <w:rFonts w:ascii="MS Gothic" w:eastAsia="MS Gothic" w:hAnsi="MS Gothic" w:cstheme="minorHAnsi" w:hint="eastAsia"/>
              <w:noProof/>
            </w:rPr>
            <w:t>☐</w:t>
          </w:r>
        </w:sdtContent>
      </w:sdt>
      <w:r w:rsidR="0022203A">
        <w:rPr>
          <w:rFonts w:eastAsia="Calibri" w:cstheme="minorHAnsi"/>
          <w:noProof/>
        </w:rPr>
        <w:t xml:space="preserve"> </w:t>
      </w:r>
      <w:r w:rsidR="00956956" w:rsidRPr="0022203A">
        <w:rPr>
          <w:rFonts w:eastAsia="Calibri" w:cstheme="minorHAnsi"/>
          <w:noProof/>
        </w:rPr>
        <w:t>Editable contract/subaward template</w:t>
      </w:r>
    </w:p>
    <w:p w14:paraId="1E1B0E12" w14:textId="3B61D166" w:rsidR="00956956" w:rsidRPr="0022203A" w:rsidRDefault="00BF2015" w:rsidP="0022203A">
      <w:pPr>
        <w:widowControl/>
        <w:ind w:left="360"/>
        <w:contextualSpacing/>
        <w:rPr>
          <w:rFonts w:eastAsia="Calibri" w:cstheme="minorHAnsi"/>
          <w:noProof/>
        </w:rPr>
      </w:pPr>
      <w:sdt>
        <w:sdtPr>
          <w:rPr>
            <w:rFonts w:eastAsia="Calibri" w:cstheme="minorHAnsi"/>
            <w:noProof/>
          </w:rPr>
          <w:id w:val="-579448010"/>
          <w14:checkbox>
            <w14:checked w14:val="0"/>
            <w14:checkedState w14:val="2612" w14:font="MS Gothic"/>
            <w14:uncheckedState w14:val="2610" w14:font="MS Gothic"/>
          </w14:checkbox>
        </w:sdtPr>
        <w:sdtEndPr/>
        <w:sdtContent>
          <w:r w:rsidR="0022203A">
            <w:rPr>
              <w:rFonts w:ascii="MS Gothic" w:eastAsia="MS Gothic" w:hAnsi="MS Gothic" w:cstheme="minorHAnsi" w:hint="eastAsia"/>
              <w:noProof/>
            </w:rPr>
            <w:t>☐</w:t>
          </w:r>
        </w:sdtContent>
      </w:sdt>
      <w:r w:rsidR="0022203A">
        <w:rPr>
          <w:rFonts w:eastAsia="Calibri" w:cstheme="minorHAnsi"/>
          <w:noProof/>
        </w:rPr>
        <w:t xml:space="preserve"> </w:t>
      </w:r>
      <w:r w:rsidR="00956956" w:rsidRPr="0022203A">
        <w:rPr>
          <w:rFonts w:eastAsia="Calibri" w:cstheme="minorHAnsi"/>
          <w:noProof/>
        </w:rPr>
        <w:t xml:space="preserve">Editable budget </w:t>
      </w:r>
    </w:p>
    <w:p w14:paraId="0EF793EC" w14:textId="6C8F5DF3" w:rsidR="00956956" w:rsidRPr="0022203A" w:rsidRDefault="00BF2015" w:rsidP="00E12E83">
      <w:pPr>
        <w:pStyle w:val="ListParagraph"/>
        <w:widowControl/>
        <w:ind w:left="1080"/>
        <w:contextualSpacing/>
        <w:rPr>
          <w:rFonts w:eastAsia="Calibri" w:cstheme="minorHAnsi"/>
          <w:noProof/>
        </w:rPr>
      </w:pPr>
      <w:sdt>
        <w:sdtPr>
          <w:rPr>
            <w:rFonts w:eastAsia="Calibri" w:cstheme="minorHAnsi"/>
            <w:noProof/>
          </w:rPr>
          <w:id w:val="443345355"/>
          <w14:checkbox>
            <w14:checked w14:val="0"/>
            <w14:checkedState w14:val="2612" w14:font="MS Gothic"/>
            <w14:uncheckedState w14:val="2610" w14:font="MS Gothic"/>
          </w14:checkbox>
        </w:sdtPr>
        <w:sdtEndPr/>
        <w:sdtContent>
          <w:r w:rsidR="00E12E83">
            <w:rPr>
              <w:rFonts w:ascii="MS Gothic" w:eastAsia="MS Gothic" w:hAnsi="MS Gothic" w:cstheme="minorHAnsi" w:hint="eastAsia"/>
              <w:noProof/>
            </w:rPr>
            <w:t>☐</w:t>
          </w:r>
        </w:sdtContent>
      </w:sdt>
      <w:r w:rsidR="00E12E83">
        <w:rPr>
          <w:rFonts w:eastAsia="Calibri" w:cstheme="minorHAnsi"/>
          <w:noProof/>
        </w:rPr>
        <w:t xml:space="preserve"> B</w:t>
      </w:r>
      <w:r w:rsidR="00956956" w:rsidRPr="0022203A">
        <w:rPr>
          <w:rFonts w:eastAsia="Calibri" w:cstheme="minorHAnsi"/>
          <w:noProof/>
        </w:rPr>
        <w:t>udget comments from the study team should be provided as a separate document</w:t>
      </w:r>
    </w:p>
    <w:p w14:paraId="376FAA58" w14:textId="1F3F0471" w:rsidR="00EB32D1" w:rsidRPr="0022203A" w:rsidRDefault="00BF2015" w:rsidP="0022203A">
      <w:pPr>
        <w:widowControl/>
        <w:ind w:left="360"/>
        <w:contextualSpacing/>
        <w:rPr>
          <w:rFonts w:eastAsia="Calibri" w:cstheme="minorHAnsi"/>
          <w:noProof/>
        </w:rPr>
      </w:pPr>
      <w:sdt>
        <w:sdtPr>
          <w:rPr>
            <w:rFonts w:eastAsia="Calibri" w:cstheme="minorHAnsi"/>
            <w:noProof/>
          </w:rPr>
          <w:id w:val="-1461250364"/>
          <w14:checkbox>
            <w14:checked w14:val="0"/>
            <w14:checkedState w14:val="2612" w14:font="MS Gothic"/>
            <w14:uncheckedState w14:val="2610" w14:font="MS Gothic"/>
          </w14:checkbox>
        </w:sdtPr>
        <w:sdtEndPr/>
        <w:sdtContent>
          <w:r w:rsidR="0022203A">
            <w:rPr>
              <w:rFonts w:ascii="MS Gothic" w:eastAsia="MS Gothic" w:hAnsi="MS Gothic" w:cstheme="minorHAnsi" w:hint="eastAsia"/>
              <w:noProof/>
            </w:rPr>
            <w:t>☐</w:t>
          </w:r>
        </w:sdtContent>
      </w:sdt>
      <w:r w:rsidR="0022203A">
        <w:rPr>
          <w:rFonts w:eastAsia="Calibri" w:cstheme="minorHAnsi"/>
          <w:noProof/>
        </w:rPr>
        <w:t xml:space="preserve"> </w:t>
      </w:r>
      <w:r w:rsidR="00EB32D1" w:rsidRPr="0022203A">
        <w:rPr>
          <w:rFonts w:eastAsia="Calibri" w:cstheme="minorHAnsi"/>
          <w:noProof/>
        </w:rPr>
        <w:t>Investigator’s brochure or device manual</w:t>
      </w:r>
      <w:r w:rsidR="00354557" w:rsidRPr="0022203A">
        <w:rPr>
          <w:rFonts w:eastAsia="Calibri" w:cstheme="minorHAnsi"/>
          <w:noProof/>
        </w:rPr>
        <w:t xml:space="preserve"> for the investigational product(s)</w:t>
      </w:r>
    </w:p>
    <w:p w14:paraId="0EB0C635" w14:textId="7C10DE6A" w:rsidR="00956956" w:rsidRPr="0022203A" w:rsidRDefault="00BF2015" w:rsidP="0022203A">
      <w:pPr>
        <w:widowControl/>
        <w:ind w:left="360"/>
        <w:contextualSpacing/>
        <w:rPr>
          <w:rFonts w:eastAsia="Calibri" w:cstheme="minorHAnsi"/>
          <w:noProof/>
        </w:rPr>
      </w:pPr>
      <w:sdt>
        <w:sdtPr>
          <w:rPr>
            <w:rFonts w:eastAsia="Calibri" w:cstheme="minorHAnsi"/>
            <w:noProof/>
          </w:rPr>
          <w:id w:val="312610657"/>
          <w14:checkbox>
            <w14:checked w14:val="0"/>
            <w14:checkedState w14:val="2612" w14:font="MS Gothic"/>
            <w14:uncheckedState w14:val="2610" w14:font="MS Gothic"/>
          </w14:checkbox>
        </w:sdtPr>
        <w:sdtEndPr/>
        <w:sdtContent>
          <w:r w:rsidR="0022203A">
            <w:rPr>
              <w:rFonts w:ascii="MS Gothic" w:eastAsia="MS Gothic" w:hAnsi="MS Gothic" w:cstheme="minorHAnsi" w:hint="eastAsia"/>
              <w:noProof/>
            </w:rPr>
            <w:t>☐</w:t>
          </w:r>
        </w:sdtContent>
      </w:sdt>
      <w:r w:rsidR="0022203A">
        <w:rPr>
          <w:rFonts w:eastAsia="Calibri" w:cstheme="minorHAnsi"/>
          <w:noProof/>
        </w:rPr>
        <w:t xml:space="preserve"> </w:t>
      </w:r>
      <w:r w:rsidR="00956956" w:rsidRPr="0022203A">
        <w:rPr>
          <w:rFonts w:eastAsia="Calibri" w:cstheme="minorHAnsi"/>
          <w:noProof/>
        </w:rPr>
        <w:t>CATS approval</w:t>
      </w:r>
    </w:p>
    <w:p w14:paraId="1F170B03" w14:textId="50B1D117" w:rsidR="00EB32D1" w:rsidRPr="0022203A" w:rsidRDefault="00BF2015" w:rsidP="0022203A">
      <w:pPr>
        <w:widowControl/>
        <w:ind w:left="360"/>
        <w:contextualSpacing/>
        <w:rPr>
          <w:rFonts w:eastAsia="Calibri" w:cstheme="minorHAnsi"/>
          <w:noProof/>
        </w:rPr>
      </w:pPr>
      <w:sdt>
        <w:sdtPr>
          <w:rPr>
            <w:rFonts w:eastAsia="Calibri" w:cstheme="minorHAnsi"/>
            <w:noProof/>
          </w:rPr>
          <w:id w:val="-134257951"/>
          <w14:checkbox>
            <w14:checked w14:val="0"/>
            <w14:checkedState w14:val="2612" w14:font="MS Gothic"/>
            <w14:uncheckedState w14:val="2610" w14:font="MS Gothic"/>
          </w14:checkbox>
        </w:sdtPr>
        <w:sdtEndPr/>
        <w:sdtContent>
          <w:r w:rsidR="0022203A">
            <w:rPr>
              <w:rFonts w:ascii="MS Gothic" w:eastAsia="MS Gothic" w:hAnsi="MS Gothic" w:cstheme="minorHAnsi" w:hint="eastAsia"/>
              <w:noProof/>
            </w:rPr>
            <w:t>☐</w:t>
          </w:r>
        </w:sdtContent>
      </w:sdt>
      <w:r w:rsidR="0022203A">
        <w:rPr>
          <w:rFonts w:eastAsia="Calibri" w:cstheme="minorHAnsi"/>
          <w:noProof/>
        </w:rPr>
        <w:t xml:space="preserve"> </w:t>
      </w:r>
      <w:r w:rsidR="00EB32D1" w:rsidRPr="0022203A">
        <w:rPr>
          <w:rFonts w:eastAsia="Calibri" w:cstheme="minorHAnsi"/>
          <w:noProof/>
        </w:rPr>
        <w:t>Central IRB approval letter</w:t>
      </w:r>
    </w:p>
    <w:p w14:paraId="6A4F2C6F" w14:textId="77777777" w:rsidR="00EB32D1" w:rsidRDefault="00EB32D1" w:rsidP="00EB32D1">
      <w:pPr>
        <w:rPr>
          <w:b/>
          <w:bCs/>
        </w:rPr>
      </w:pPr>
    </w:p>
    <w:p w14:paraId="7A6883EC" w14:textId="18594DF5" w:rsidR="00EB32D1" w:rsidRPr="00E605D9" w:rsidRDefault="00EB32D1" w:rsidP="00EB32D1">
      <w:pPr>
        <w:rPr>
          <w:b/>
          <w:bCs/>
        </w:rPr>
      </w:pPr>
      <w:r w:rsidRPr="00E605D9">
        <w:rPr>
          <w:b/>
          <w:bCs/>
        </w:rPr>
        <w:t xml:space="preserve">Please assist us by </w:t>
      </w:r>
      <w:r w:rsidR="005B288E">
        <w:rPr>
          <w:b/>
          <w:bCs/>
        </w:rPr>
        <w:t>providing the following information</w:t>
      </w:r>
      <w:r>
        <w:rPr>
          <w:b/>
          <w:bCs/>
        </w:rPr>
        <w:t xml:space="preserve"> about your study</w:t>
      </w:r>
      <w:r w:rsidRPr="00E605D9">
        <w:rPr>
          <w:b/>
          <w:bCs/>
        </w:rPr>
        <w:t>:</w:t>
      </w:r>
    </w:p>
    <w:p w14:paraId="254B82B7" w14:textId="1D08A113" w:rsidR="003E2D4D" w:rsidRDefault="00956956" w:rsidP="005B288E">
      <w:pPr>
        <w:pStyle w:val="ListParagraph"/>
        <w:widowControl/>
        <w:numPr>
          <w:ilvl w:val="0"/>
          <w:numId w:val="15"/>
        </w:numPr>
        <w:contextualSpacing/>
      </w:pPr>
      <w:r>
        <w:t>S</w:t>
      </w:r>
      <w:r w:rsidR="003E2D4D">
        <w:t>ponsor contact name and email for:</w:t>
      </w:r>
    </w:p>
    <w:p w14:paraId="7295C19E" w14:textId="4F5A52DB" w:rsidR="003E2D4D" w:rsidRDefault="003E2D4D" w:rsidP="003E2D4D">
      <w:pPr>
        <w:pStyle w:val="ListParagraph"/>
        <w:widowControl/>
        <w:numPr>
          <w:ilvl w:val="1"/>
          <w:numId w:val="15"/>
        </w:numPr>
        <w:contextualSpacing/>
      </w:pPr>
      <w:r>
        <w:t>Contract negotiations:</w:t>
      </w:r>
    </w:p>
    <w:p w14:paraId="57296FED" w14:textId="5DB2B625" w:rsidR="003E2D4D" w:rsidRDefault="003E2D4D" w:rsidP="003E2D4D">
      <w:pPr>
        <w:pStyle w:val="ListParagraph"/>
        <w:widowControl/>
        <w:numPr>
          <w:ilvl w:val="1"/>
          <w:numId w:val="15"/>
        </w:numPr>
        <w:contextualSpacing/>
      </w:pPr>
      <w:r>
        <w:t>Budget negotiations:</w:t>
      </w:r>
    </w:p>
    <w:p w14:paraId="06340706" w14:textId="096A944D" w:rsidR="003E2D4D" w:rsidRDefault="003E2D4D" w:rsidP="003E2D4D">
      <w:pPr>
        <w:pStyle w:val="ListParagraph"/>
        <w:widowControl/>
        <w:numPr>
          <w:ilvl w:val="1"/>
          <w:numId w:val="15"/>
        </w:numPr>
        <w:contextualSpacing/>
      </w:pPr>
      <w:r>
        <w:t xml:space="preserve">Regulatory communication: </w:t>
      </w:r>
    </w:p>
    <w:p w14:paraId="2121CDD0" w14:textId="6F051E5B" w:rsidR="00EB32D1" w:rsidRDefault="005B288E" w:rsidP="005B288E">
      <w:pPr>
        <w:pStyle w:val="ListParagraph"/>
        <w:widowControl/>
        <w:numPr>
          <w:ilvl w:val="0"/>
          <w:numId w:val="15"/>
        </w:numPr>
        <w:contextualSpacing/>
      </w:pPr>
      <w:r>
        <w:t>NCT</w:t>
      </w:r>
      <w:r w:rsidR="009150B0">
        <w:t xml:space="preserve"> number</w:t>
      </w:r>
      <w:r w:rsidR="009838B4">
        <w:t>, estimated date of availability,</w:t>
      </w:r>
      <w:r>
        <w:t xml:space="preserve"> or a brief explanation of why one will not be required</w:t>
      </w:r>
      <w:r w:rsidR="009838B4">
        <w:t>:</w:t>
      </w:r>
    </w:p>
    <w:p w14:paraId="419A4EAF" w14:textId="0CE3E999" w:rsidR="00EB32D1" w:rsidRPr="00702109" w:rsidRDefault="009838B4" w:rsidP="005B288E">
      <w:pPr>
        <w:pStyle w:val="ListParagraph"/>
        <w:widowControl/>
        <w:numPr>
          <w:ilvl w:val="0"/>
          <w:numId w:val="15"/>
        </w:numPr>
        <w:contextualSpacing/>
      </w:pPr>
      <w:r>
        <w:t xml:space="preserve">For drug/device studies, </w:t>
      </w:r>
      <w:r w:rsidR="005B288E">
        <w:t>IND/IDE</w:t>
      </w:r>
      <w:r w:rsidR="009150B0">
        <w:t xml:space="preserve"> </w:t>
      </w:r>
      <w:r>
        <w:t>#, or documentation that IND/IDE# is not required:</w:t>
      </w:r>
    </w:p>
    <w:p w14:paraId="4AEE9AB5" w14:textId="6348A1C2" w:rsidR="00EB32D1" w:rsidRDefault="00EB32D1" w:rsidP="00EB32D1">
      <w:pPr>
        <w:pStyle w:val="ListParagraph"/>
        <w:widowControl/>
        <w:numPr>
          <w:ilvl w:val="0"/>
          <w:numId w:val="15"/>
        </w:numPr>
        <w:contextualSpacing/>
      </w:pPr>
      <w:r w:rsidRPr="00E605D9">
        <w:t xml:space="preserve">If the </w:t>
      </w:r>
      <w:r>
        <w:t>study</w:t>
      </w:r>
      <w:r w:rsidRPr="00E605D9">
        <w:t xml:space="preserve"> has multiple cohorts or parts, which cohort(s) or parts would our site participate in?</w:t>
      </w:r>
    </w:p>
    <w:p w14:paraId="3EB1F08A" w14:textId="360EDFBA" w:rsidR="00EB32D1" w:rsidRDefault="00EB32D1" w:rsidP="00EB32D1">
      <w:pPr>
        <w:pStyle w:val="ListParagraph"/>
        <w:widowControl/>
        <w:numPr>
          <w:ilvl w:val="0"/>
          <w:numId w:val="15"/>
        </w:numPr>
        <w:contextualSpacing/>
      </w:pPr>
      <w:r>
        <w:t>What is the expected enrollment for our site?</w:t>
      </w:r>
    </w:p>
    <w:p w14:paraId="3717B177" w14:textId="77777777" w:rsidR="006C3330" w:rsidRDefault="00C44CEC" w:rsidP="00C44CEC">
      <w:pPr>
        <w:pStyle w:val="ListParagraph"/>
        <w:widowControl/>
        <w:numPr>
          <w:ilvl w:val="0"/>
          <w:numId w:val="15"/>
        </w:numPr>
        <w:contextualSpacing/>
      </w:pPr>
      <w:r>
        <w:t xml:space="preserve">What recruitment methods will be used for this study? </w:t>
      </w:r>
    </w:p>
    <w:p w14:paraId="0957D909" w14:textId="17BB2A61" w:rsidR="00C44CEC" w:rsidRDefault="006C3330" w:rsidP="00C44CEC">
      <w:pPr>
        <w:pStyle w:val="ListParagraph"/>
        <w:widowControl/>
        <w:numPr>
          <w:ilvl w:val="0"/>
          <w:numId w:val="15"/>
        </w:numPr>
        <w:contextualSpacing/>
      </w:pPr>
      <w:r>
        <w:t>Will</w:t>
      </w:r>
      <w:r w:rsidR="00C44CEC">
        <w:t xml:space="preserve"> study staff be pre-screening the Banner EMR for potential participants</w:t>
      </w:r>
      <w:r>
        <w:t>?</w:t>
      </w:r>
    </w:p>
    <w:p w14:paraId="08D4236B" w14:textId="372355FE" w:rsidR="00C44CEC" w:rsidRDefault="00C44CEC" w:rsidP="00EB32D1">
      <w:pPr>
        <w:pStyle w:val="ListParagraph"/>
        <w:widowControl/>
        <w:numPr>
          <w:ilvl w:val="0"/>
          <w:numId w:val="15"/>
        </w:numPr>
        <w:contextualSpacing/>
      </w:pPr>
      <w:r>
        <w:t xml:space="preserve">Do you plan to target </w:t>
      </w:r>
      <w:r w:rsidR="00374666">
        <w:t xml:space="preserve">any of </w:t>
      </w:r>
      <w:r>
        <w:t>the following populations for recruitment (i.e. make a specific effort to enroll these groups)?</w:t>
      </w:r>
    </w:p>
    <w:p w14:paraId="2447D227" w14:textId="4EE57176" w:rsidR="00C44CEC" w:rsidRDefault="00BF2015" w:rsidP="00374666">
      <w:pPr>
        <w:pStyle w:val="ListParagraph"/>
        <w:widowControl/>
        <w:ind w:left="1440"/>
        <w:contextualSpacing/>
      </w:pPr>
      <w:sdt>
        <w:sdtPr>
          <w:id w:val="1416745385"/>
          <w14:checkbox>
            <w14:checked w14:val="0"/>
            <w14:checkedState w14:val="2612" w14:font="MS Gothic"/>
            <w14:uncheckedState w14:val="2610" w14:font="MS Gothic"/>
          </w14:checkbox>
        </w:sdtPr>
        <w:sdtEndPr/>
        <w:sdtContent>
          <w:r w:rsidR="00374666">
            <w:rPr>
              <w:rFonts w:ascii="MS Gothic" w:eastAsia="MS Gothic" w:hAnsi="MS Gothic" w:hint="eastAsia"/>
            </w:rPr>
            <w:t>☐</w:t>
          </w:r>
        </w:sdtContent>
      </w:sdt>
      <w:r w:rsidR="00374666">
        <w:t xml:space="preserve"> </w:t>
      </w:r>
      <w:r w:rsidR="00C44CEC">
        <w:t>Native Americans</w:t>
      </w:r>
    </w:p>
    <w:p w14:paraId="7789C9C4" w14:textId="0312C543" w:rsidR="00C44CEC" w:rsidRDefault="00BF2015" w:rsidP="00374666">
      <w:pPr>
        <w:pStyle w:val="ListParagraph"/>
        <w:widowControl/>
        <w:ind w:left="1440"/>
        <w:contextualSpacing/>
      </w:pPr>
      <w:sdt>
        <w:sdtPr>
          <w:id w:val="5876977"/>
          <w14:checkbox>
            <w14:checked w14:val="0"/>
            <w14:checkedState w14:val="2612" w14:font="MS Gothic"/>
            <w14:uncheckedState w14:val="2610" w14:font="MS Gothic"/>
          </w14:checkbox>
        </w:sdtPr>
        <w:sdtEndPr/>
        <w:sdtContent>
          <w:r w:rsidR="00374666">
            <w:rPr>
              <w:rFonts w:ascii="MS Gothic" w:eastAsia="MS Gothic" w:hAnsi="MS Gothic" w:hint="eastAsia"/>
            </w:rPr>
            <w:t>☐</w:t>
          </w:r>
        </w:sdtContent>
      </w:sdt>
      <w:r w:rsidR="00374666">
        <w:t xml:space="preserve"> </w:t>
      </w:r>
      <w:r w:rsidR="00C44CEC">
        <w:t>UA employees or students</w:t>
      </w:r>
    </w:p>
    <w:p w14:paraId="73A9B18B" w14:textId="51735BD2" w:rsidR="00C44CEC" w:rsidRDefault="00BF2015" w:rsidP="00374666">
      <w:pPr>
        <w:pStyle w:val="ListParagraph"/>
        <w:widowControl/>
        <w:ind w:left="1440"/>
        <w:contextualSpacing/>
      </w:pPr>
      <w:sdt>
        <w:sdtPr>
          <w:id w:val="-291357466"/>
          <w14:checkbox>
            <w14:checked w14:val="0"/>
            <w14:checkedState w14:val="2612" w14:font="MS Gothic"/>
            <w14:uncheckedState w14:val="2610" w14:font="MS Gothic"/>
          </w14:checkbox>
        </w:sdtPr>
        <w:sdtEndPr/>
        <w:sdtContent>
          <w:r w:rsidR="00374666">
            <w:rPr>
              <w:rFonts w:ascii="MS Gothic" w:eastAsia="MS Gothic" w:hAnsi="MS Gothic" w:hint="eastAsia"/>
            </w:rPr>
            <w:t>☐</w:t>
          </w:r>
        </w:sdtContent>
      </w:sdt>
      <w:r w:rsidR="00374666">
        <w:t xml:space="preserve"> </w:t>
      </w:r>
      <w:r w:rsidR="00C44CEC">
        <w:t>Banner employees</w:t>
      </w:r>
    </w:p>
    <w:p w14:paraId="00CA900B" w14:textId="77777777" w:rsidR="00374666" w:rsidRDefault="00C44CEC" w:rsidP="00C44CEC">
      <w:pPr>
        <w:pStyle w:val="ListParagraph"/>
        <w:widowControl/>
        <w:numPr>
          <w:ilvl w:val="0"/>
          <w:numId w:val="15"/>
        </w:numPr>
        <w:contextualSpacing/>
      </w:pPr>
      <w:r>
        <w:t xml:space="preserve">Will you enroll </w:t>
      </w:r>
      <w:r w:rsidR="00190977">
        <w:t xml:space="preserve">ANY </w:t>
      </w:r>
      <w:r w:rsidR="00374666">
        <w:t>participants in any of the following groups?</w:t>
      </w:r>
    </w:p>
    <w:p w14:paraId="54B8CA5D" w14:textId="06942A55" w:rsidR="00374666" w:rsidRDefault="00BF2015" w:rsidP="00374666">
      <w:pPr>
        <w:pStyle w:val="ListParagraph"/>
        <w:widowControl/>
        <w:ind w:left="1440"/>
        <w:contextualSpacing/>
      </w:pPr>
      <w:sdt>
        <w:sdtPr>
          <w:id w:val="-2015287995"/>
          <w14:checkbox>
            <w14:checked w14:val="0"/>
            <w14:checkedState w14:val="2612" w14:font="MS Gothic"/>
            <w14:uncheckedState w14:val="2610" w14:font="MS Gothic"/>
          </w14:checkbox>
        </w:sdtPr>
        <w:sdtEndPr/>
        <w:sdtContent>
          <w:r w:rsidR="00374666">
            <w:rPr>
              <w:rFonts w:ascii="MS Gothic" w:eastAsia="MS Gothic" w:hAnsi="MS Gothic" w:hint="eastAsia"/>
            </w:rPr>
            <w:t>☐</w:t>
          </w:r>
        </w:sdtContent>
      </w:sdt>
      <w:r w:rsidR="00374666">
        <w:t xml:space="preserve"> Pr</w:t>
      </w:r>
      <w:r w:rsidR="006120B4">
        <w:t>egnant women</w:t>
      </w:r>
    </w:p>
    <w:p w14:paraId="3B63C4C4" w14:textId="4F74BFB9" w:rsidR="00374666" w:rsidRDefault="00BF2015" w:rsidP="00374666">
      <w:pPr>
        <w:pStyle w:val="ListParagraph"/>
        <w:widowControl/>
        <w:ind w:left="1440"/>
        <w:contextualSpacing/>
      </w:pPr>
      <w:sdt>
        <w:sdtPr>
          <w:id w:val="-562257025"/>
          <w14:checkbox>
            <w14:checked w14:val="0"/>
            <w14:checkedState w14:val="2612" w14:font="MS Gothic"/>
            <w14:uncheckedState w14:val="2610" w14:font="MS Gothic"/>
          </w14:checkbox>
        </w:sdtPr>
        <w:sdtEndPr/>
        <w:sdtContent>
          <w:r w:rsidR="00374666">
            <w:rPr>
              <w:rFonts w:ascii="MS Gothic" w:eastAsia="MS Gothic" w:hAnsi="MS Gothic" w:hint="eastAsia"/>
            </w:rPr>
            <w:t>☐</w:t>
          </w:r>
        </w:sdtContent>
      </w:sdt>
      <w:r w:rsidR="00374666">
        <w:t xml:space="preserve"> P</w:t>
      </w:r>
      <w:r w:rsidR="006120B4">
        <w:t>risoners</w:t>
      </w:r>
    </w:p>
    <w:p w14:paraId="6FE0679F" w14:textId="5EA150E7" w:rsidR="00374666" w:rsidRDefault="00BF2015" w:rsidP="00374666">
      <w:pPr>
        <w:pStyle w:val="ListParagraph"/>
        <w:widowControl/>
        <w:ind w:left="1440"/>
        <w:contextualSpacing/>
      </w:pPr>
      <w:sdt>
        <w:sdtPr>
          <w:id w:val="1050729848"/>
          <w14:checkbox>
            <w14:checked w14:val="0"/>
            <w14:checkedState w14:val="2612" w14:font="MS Gothic"/>
            <w14:uncheckedState w14:val="2610" w14:font="MS Gothic"/>
          </w14:checkbox>
        </w:sdtPr>
        <w:sdtEndPr/>
        <w:sdtContent>
          <w:r w:rsidR="00374666">
            <w:rPr>
              <w:rFonts w:ascii="MS Gothic" w:eastAsia="MS Gothic" w:hAnsi="MS Gothic" w:hint="eastAsia"/>
            </w:rPr>
            <w:t>☐</w:t>
          </w:r>
        </w:sdtContent>
      </w:sdt>
      <w:r w:rsidR="00374666">
        <w:t xml:space="preserve"> C</w:t>
      </w:r>
      <w:r w:rsidR="00C44CEC">
        <w:t>hildren</w:t>
      </w:r>
    </w:p>
    <w:p w14:paraId="5FAAD90C" w14:textId="5FC0F5BF" w:rsidR="00C44CEC" w:rsidRDefault="00BF2015" w:rsidP="00374666">
      <w:pPr>
        <w:pStyle w:val="ListParagraph"/>
        <w:widowControl/>
        <w:ind w:left="1440"/>
        <w:contextualSpacing/>
      </w:pPr>
      <w:sdt>
        <w:sdtPr>
          <w:id w:val="-540365671"/>
          <w14:checkbox>
            <w14:checked w14:val="0"/>
            <w14:checkedState w14:val="2612" w14:font="MS Gothic"/>
            <w14:uncheckedState w14:val="2610" w14:font="MS Gothic"/>
          </w14:checkbox>
        </w:sdtPr>
        <w:sdtEndPr/>
        <w:sdtContent>
          <w:r w:rsidR="00374666">
            <w:rPr>
              <w:rFonts w:ascii="MS Gothic" w:eastAsia="MS Gothic" w:hAnsi="MS Gothic" w:hint="eastAsia"/>
            </w:rPr>
            <w:t>☐</w:t>
          </w:r>
        </w:sdtContent>
      </w:sdt>
      <w:r w:rsidR="00374666">
        <w:t xml:space="preserve"> A</w:t>
      </w:r>
      <w:r w:rsidR="00C44CEC">
        <w:t>dults who cannot provide consent (i.e. require consent of LAR)?</w:t>
      </w:r>
    </w:p>
    <w:p w14:paraId="150BA609" w14:textId="77777777" w:rsidR="003E2D4D" w:rsidRDefault="003E2D4D" w:rsidP="003E2D4D">
      <w:pPr>
        <w:pStyle w:val="ListParagraph"/>
        <w:widowControl/>
        <w:numPr>
          <w:ilvl w:val="0"/>
          <w:numId w:val="15"/>
        </w:numPr>
        <w:contextualSpacing/>
      </w:pPr>
      <w:r>
        <w:t>Do you want study documents translated into Spanish or any other language?</w:t>
      </w:r>
    </w:p>
    <w:p w14:paraId="4B65AF5B" w14:textId="77777777" w:rsidR="00EB32D1" w:rsidRPr="00E605D9" w:rsidRDefault="00EB32D1" w:rsidP="00EB32D1">
      <w:pPr>
        <w:pStyle w:val="ListParagraph"/>
        <w:widowControl/>
        <w:numPr>
          <w:ilvl w:val="0"/>
          <w:numId w:val="15"/>
        </w:numPr>
        <w:contextualSpacing/>
      </w:pPr>
      <w:r w:rsidRPr="00E605D9">
        <w:t>What is the national/worldwide start date or projected national/worldwide start date?</w:t>
      </w:r>
    </w:p>
    <w:p w14:paraId="17050C01" w14:textId="77777777" w:rsidR="00EB32D1" w:rsidRPr="00E605D9" w:rsidRDefault="00EB32D1" w:rsidP="00EB32D1">
      <w:pPr>
        <w:pStyle w:val="ListParagraph"/>
        <w:widowControl/>
        <w:numPr>
          <w:ilvl w:val="0"/>
          <w:numId w:val="15"/>
        </w:numPr>
        <w:contextualSpacing/>
      </w:pPr>
      <w:r w:rsidRPr="00E605D9">
        <w:t>What is the projected national/worldwide enrollment end date?</w:t>
      </w:r>
    </w:p>
    <w:p w14:paraId="37AA42F4" w14:textId="77777777" w:rsidR="00EB32D1" w:rsidRDefault="00EB32D1" w:rsidP="00EB32D1">
      <w:pPr>
        <w:pStyle w:val="ListParagraph"/>
        <w:widowControl/>
        <w:numPr>
          <w:ilvl w:val="0"/>
          <w:numId w:val="15"/>
        </w:numPr>
        <w:contextualSpacing/>
      </w:pPr>
      <w:r w:rsidRPr="00E605D9">
        <w:t xml:space="preserve">What is the projected national/worldwide </w:t>
      </w:r>
      <w:r>
        <w:t>study</w:t>
      </w:r>
      <w:r w:rsidRPr="00E605D9">
        <w:t xml:space="preserve"> end date?</w:t>
      </w:r>
    </w:p>
    <w:p w14:paraId="19D75426" w14:textId="6989EF04" w:rsidR="00EB32D1" w:rsidRDefault="00EB32D1" w:rsidP="00EB32D1">
      <w:pPr>
        <w:pStyle w:val="ListParagraph"/>
        <w:widowControl/>
        <w:numPr>
          <w:ilvl w:val="0"/>
          <w:numId w:val="15"/>
        </w:numPr>
        <w:contextualSpacing/>
      </w:pPr>
      <w:r w:rsidRPr="007F37A3">
        <w:t>List of study locations and what activities will occur at each (in particular, identify where imaging, lab draw</w:t>
      </w:r>
      <w:r w:rsidR="00314728">
        <w:t>s</w:t>
      </w:r>
      <w:r w:rsidRPr="007F37A3">
        <w:t>, and other procedures will take place)</w:t>
      </w:r>
      <w:r>
        <w:t>:</w:t>
      </w:r>
    </w:p>
    <w:p w14:paraId="74C3F08C" w14:textId="617A4CEB" w:rsidR="00EB32D1" w:rsidRDefault="00314728" w:rsidP="00EB32D1">
      <w:pPr>
        <w:pStyle w:val="ListParagraph"/>
        <w:widowControl/>
        <w:numPr>
          <w:ilvl w:val="0"/>
          <w:numId w:val="15"/>
        </w:numPr>
        <w:contextualSpacing/>
      </w:pPr>
      <w:r>
        <w:t>List of</w:t>
      </w:r>
      <w:r w:rsidR="00EB32D1">
        <w:t xml:space="preserve"> labs </w:t>
      </w:r>
      <w:r>
        <w:t>being used to run study testing</w:t>
      </w:r>
      <w:r w:rsidR="00EB32D1">
        <w:t xml:space="preserve"> (locations where only processing is occurring do not need to be listed but please include locations where point-of-care testing will be completed)</w:t>
      </w:r>
      <w:r>
        <w:t>:</w:t>
      </w:r>
    </w:p>
    <w:p w14:paraId="2BE5CDBB" w14:textId="053A145A" w:rsidR="000F4077" w:rsidRPr="00E605D9" w:rsidRDefault="000F4077" w:rsidP="00EB32D1">
      <w:pPr>
        <w:pStyle w:val="ListParagraph"/>
        <w:widowControl/>
        <w:numPr>
          <w:ilvl w:val="0"/>
          <w:numId w:val="15"/>
        </w:numPr>
        <w:contextualSpacing/>
      </w:pPr>
      <w:r>
        <w:t>If applicable, who will be administering the study drug or device?</w:t>
      </w:r>
    </w:p>
    <w:p w14:paraId="1BF01449" w14:textId="77777777" w:rsidR="00EB32D1" w:rsidRDefault="00EB32D1" w:rsidP="00EB32D1">
      <w:pPr>
        <w:pStyle w:val="ListParagraph"/>
        <w:widowControl/>
        <w:numPr>
          <w:ilvl w:val="0"/>
          <w:numId w:val="15"/>
        </w:numPr>
        <w:contextualSpacing/>
      </w:pPr>
      <w:r w:rsidRPr="00E605D9">
        <w:t>Will the trial require any specialty (i.e. ophthalmology, radiation oncology, nuclear medicine, interventional radiology, etc.), specific equipment, or specific certifications?</w:t>
      </w:r>
    </w:p>
    <w:p w14:paraId="6446FDDF" w14:textId="245207F7" w:rsidR="00EB32D1" w:rsidRDefault="00EB32D1" w:rsidP="00EB32D1">
      <w:pPr>
        <w:pStyle w:val="ListParagraph"/>
        <w:widowControl/>
        <w:numPr>
          <w:ilvl w:val="1"/>
          <w:numId w:val="15"/>
        </w:numPr>
        <w:contextualSpacing/>
      </w:pPr>
      <w:r>
        <w:t>Please describe if non-standard procedures will be performed on Banner equipment (e.g. specialized MRI scans)</w:t>
      </w:r>
    </w:p>
    <w:p w14:paraId="57585830" w14:textId="77777777" w:rsidR="003E2D4D" w:rsidRDefault="003E2D4D" w:rsidP="003E2D4D">
      <w:pPr>
        <w:pStyle w:val="ListParagraph"/>
        <w:widowControl/>
        <w:numPr>
          <w:ilvl w:val="0"/>
          <w:numId w:val="15"/>
        </w:numPr>
        <w:contextualSpacing/>
      </w:pPr>
      <w:r>
        <w:t>Will eConsent or remote consent be used? If yes, describe the method/platform.</w:t>
      </w:r>
    </w:p>
    <w:p w14:paraId="454E5A9A" w14:textId="3EB656C2" w:rsidR="005B288E" w:rsidRPr="00FF0C70" w:rsidRDefault="005B288E" w:rsidP="002E5D5F">
      <w:pPr>
        <w:pStyle w:val="ListParagraph"/>
        <w:widowControl/>
        <w:numPr>
          <w:ilvl w:val="0"/>
          <w:numId w:val="15"/>
        </w:numPr>
        <w:contextualSpacing/>
      </w:pPr>
      <w:r>
        <w:t>How frequently will participants be compensated for their participation in the study (e.g. after each visit, monthly, quarterly)?</w:t>
      </w:r>
    </w:p>
    <w:p w14:paraId="13BC69EA" w14:textId="5CF295EF" w:rsidR="00430C0E" w:rsidRDefault="00430C0E" w:rsidP="00EB32D1">
      <w:pPr>
        <w:pStyle w:val="ListParagraph"/>
        <w:widowControl/>
        <w:numPr>
          <w:ilvl w:val="0"/>
          <w:numId w:val="15"/>
        </w:numPr>
        <w:contextualSpacing/>
      </w:pPr>
      <w:r>
        <w:t>Please provide the location where physical consent forms will be stored and any other locations for storage of physical study records.</w:t>
      </w:r>
    </w:p>
    <w:p w14:paraId="15C7B9BD" w14:textId="4FCD062F" w:rsidR="00430C0E" w:rsidRDefault="00430C0E" w:rsidP="00EB32D1">
      <w:pPr>
        <w:pStyle w:val="ListParagraph"/>
        <w:widowControl/>
        <w:numPr>
          <w:ilvl w:val="0"/>
          <w:numId w:val="15"/>
        </w:numPr>
        <w:contextualSpacing/>
      </w:pPr>
      <w:r>
        <w:t xml:space="preserve">List all platforms where digital study data will be recorded and indicate whether the data will be identifiable, coded, or de-identified. For data to be de-identified, </w:t>
      </w:r>
      <w:r w:rsidR="00C24582">
        <w:t xml:space="preserve">the </w:t>
      </w:r>
      <w:r>
        <w:t>study code must be removed.</w:t>
      </w:r>
    </w:p>
    <w:p w14:paraId="6F39A602" w14:textId="77777777" w:rsidR="00C24582" w:rsidRDefault="00C24582" w:rsidP="00C24582">
      <w:pPr>
        <w:pStyle w:val="ListParagraph"/>
        <w:widowControl/>
        <w:numPr>
          <w:ilvl w:val="0"/>
          <w:numId w:val="15"/>
        </w:numPr>
        <w:contextualSpacing/>
      </w:pPr>
      <w:r>
        <w:t>If study data or samples will be stored in a repository or used for other future research, provide the location where they will be stored and describe how they may be used.</w:t>
      </w:r>
    </w:p>
    <w:p w14:paraId="47EA48EC" w14:textId="6272F426" w:rsidR="009150B0" w:rsidRDefault="009150B0" w:rsidP="00EB32D1">
      <w:pPr>
        <w:pStyle w:val="ListParagraph"/>
        <w:widowControl/>
        <w:numPr>
          <w:ilvl w:val="0"/>
          <w:numId w:val="15"/>
        </w:numPr>
        <w:contextualSpacing/>
      </w:pPr>
      <w:r>
        <w:t>Will identifiable or coded data be transferred to an outside institution, including the sponsor? If yes, please describe the system for data transfer.</w:t>
      </w:r>
    </w:p>
    <w:p w14:paraId="6C7E69D9" w14:textId="77777777" w:rsidR="003E2D4D" w:rsidRDefault="003E2D4D" w:rsidP="003E2D4D">
      <w:pPr>
        <w:pStyle w:val="ListParagraph"/>
        <w:widowControl/>
        <w:numPr>
          <w:ilvl w:val="0"/>
          <w:numId w:val="15"/>
        </w:numPr>
        <w:contextualSpacing/>
      </w:pPr>
      <w:r>
        <w:t>Is the sponsor requiring the study team to use a non-UA regulatory platform (e.g. Veeva Vault) or a higher than usual burden of study-specific digital platforms, for which the sponsor should be billed for the additional study team effort?</w:t>
      </w:r>
    </w:p>
    <w:p w14:paraId="4559BF2A" w14:textId="1B14BF2B" w:rsidR="00EB32D1" w:rsidRDefault="00EB32D1" w:rsidP="00EB32D1">
      <w:pPr>
        <w:pStyle w:val="ListParagraph"/>
        <w:widowControl/>
        <w:numPr>
          <w:ilvl w:val="0"/>
          <w:numId w:val="15"/>
        </w:numPr>
        <w:contextualSpacing/>
      </w:pPr>
      <w:r>
        <w:t>Please provide the current list of study staff. This will only be used internally in the RIA and UA IRB applications and will not be shared with the sponsor until later in the start-up process.</w:t>
      </w:r>
    </w:p>
    <w:p w14:paraId="7C64F6A0" w14:textId="6DF31CC7" w:rsidR="00EB32D1" w:rsidRDefault="00EB32D1" w:rsidP="009D7ED2">
      <w:pPr>
        <w:pStyle w:val="ListParagraph"/>
        <w:widowControl/>
        <w:numPr>
          <w:ilvl w:val="0"/>
          <w:numId w:val="15"/>
        </w:numPr>
        <w:contextualSpacing/>
      </w:pPr>
      <w:r>
        <w:t>Do you want this study posted on studies.medicine.arizona.edu to assist with recruitment?</w:t>
      </w:r>
      <w:r w:rsidR="009D7ED2">
        <w:t xml:space="preserve"> </w:t>
      </w:r>
      <w:r>
        <w:t>If yes, provide the following information</w:t>
      </w:r>
      <w:r w:rsidR="001D6CC9">
        <w:t xml:space="preserve"> (may be copied from ClinicalTrials.gov or other study listing)</w:t>
      </w:r>
      <w:r>
        <w:t>:</w:t>
      </w:r>
    </w:p>
    <w:p w14:paraId="485650C2" w14:textId="22A3E399" w:rsidR="00EB32D1" w:rsidRDefault="001D6CC9" w:rsidP="00EB32D1">
      <w:pPr>
        <w:pStyle w:val="ListParagraph"/>
        <w:widowControl/>
        <w:numPr>
          <w:ilvl w:val="2"/>
          <w:numId w:val="15"/>
        </w:numPr>
        <w:contextualSpacing/>
      </w:pPr>
      <w:r>
        <w:t>A</w:t>
      </w:r>
      <w:r w:rsidR="00EB32D1" w:rsidRPr="002B0592">
        <w:t xml:space="preserve">bbreviated study title in non-clinical terms that the </w:t>
      </w:r>
      <w:r w:rsidR="00EB32D1">
        <w:t>g</w:t>
      </w:r>
      <w:r w:rsidR="00EB32D1" w:rsidRPr="002B0592">
        <w:t>eneral public will understand:</w:t>
      </w:r>
    </w:p>
    <w:p w14:paraId="32650D66" w14:textId="47D27AC8" w:rsidR="00EB32D1" w:rsidRPr="002B0592" w:rsidRDefault="00EB32D1" w:rsidP="00EB32D1">
      <w:pPr>
        <w:pStyle w:val="ListParagraph"/>
        <w:widowControl/>
        <w:numPr>
          <w:ilvl w:val="2"/>
          <w:numId w:val="15"/>
        </w:numPr>
        <w:contextualSpacing/>
      </w:pPr>
      <w:r>
        <w:t xml:space="preserve">Will this study enroll healthy volunteers? </w:t>
      </w:r>
    </w:p>
    <w:p w14:paraId="69BFE39C" w14:textId="77777777" w:rsidR="00EB32D1" w:rsidRPr="002B0592" w:rsidRDefault="00EB32D1" w:rsidP="00EB32D1">
      <w:pPr>
        <w:pStyle w:val="ListParagraph"/>
        <w:widowControl/>
        <w:numPr>
          <w:ilvl w:val="2"/>
          <w:numId w:val="15"/>
        </w:numPr>
        <w:contextualSpacing/>
      </w:pPr>
      <w:r w:rsidRPr="002B0592">
        <w:t>External Link</w:t>
      </w:r>
      <w:r>
        <w:t>(s)</w:t>
      </w:r>
      <w:r w:rsidRPr="002B0592">
        <w:t xml:space="preserve"> (if applicable):</w:t>
      </w:r>
    </w:p>
    <w:p w14:paraId="018BC48C" w14:textId="77777777" w:rsidR="00EB32D1" w:rsidRPr="002B0592" w:rsidRDefault="00EB32D1" w:rsidP="00EB32D1">
      <w:pPr>
        <w:pStyle w:val="ListParagraph"/>
        <w:widowControl/>
        <w:numPr>
          <w:ilvl w:val="2"/>
          <w:numId w:val="15"/>
        </w:numPr>
        <w:contextualSpacing/>
      </w:pPr>
      <w:r w:rsidRPr="002B0592">
        <w:t>Study Contact to be listed on website:</w:t>
      </w:r>
    </w:p>
    <w:p w14:paraId="69FFDF69" w14:textId="77777777" w:rsidR="00EB32D1" w:rsidRPr="002B0592" w:rsidRDefault="00EB32D1" w:rsidP="00EB32D1">
      <w:pPr>
        <w:pStyle w:val="ListParagraph"/>
        <w:widowControl/>
        <w:numPr>
          <w:ilvl w:val="2"/>
          <w:numId w:val="15"/>
        </w:numPr>
        <w:contextualSpacing/>
      </w:pPr>
      <w:r w:rsidRPr="002B0592">
        <w:t>Contact Email:</w:t>
      </w:r>
    </w:p>
    <w:p w14:paraId="182AB3F6" w14:textId="77777777" w:rsidR="00EB32D1" w:rsidRDefault="00EB32D1" w:rsidP="00EB32D1">
      <w:pPr>
        <w:pStyle w:val="ListParagraph"/>
        <w:widowControl/>
        <w:numPr>
          <w:ilvl w:val="2"/>
          <w:numId w:val="15"/>
        </w:numPr>
        <w:contextualSpacing/>
      </w:pPr>
      <w:r w:rsidRPr="002B0592">
        <w:t>Contact Phone Number:</w:t>
      </w:r>
    </w:p>
    <w:p w14:paraId="3946AA20" w14:textId="77777777" w:rsidR="00EB32D1" w:rsidRPr="001C1F67" w:rsidRDefault="00EB32D1" w:rsidP="00EB32D1">
      <w:pPr>
        <w:pStyle w:val="ListParagraph"/>
        <w:widowControl/>
        <w:numPr>
          <w:ilvl w:val="2"/>
          <w:numId w:val="15"/>
        </w:numPr>
        <w:contextualSpacing/>
      </w:pPr>
      <w:r>
        <w:t>Study Phase:</w:t>
      </w:r>
    </w:p>
    <w:p w14:paraId="66F96B95" w14:textId="77777777" w:rsidR="00EB32D1" w:rsidRPr="002B0592" w:rsidRDefault="00EB32D1" w:rsidP="00EB32D1">
      <w:pPr>
        <w:pStyle w:val="ListParagraph"/>
        <w:widowControl/>
        <w:numPr>
          <w:ilvl w:val="2"/>
          <w:numId w:val="15"/>
        </w:numPr>
        <w:contextualSpacing/>
      </w:pPr>
      <w:r w:rsidRPr="002B0592">
        <w:t>Brief study description for the website:</w:t>
      </w:r>
    </w:p>
    <w:p w14:paraId="09A12ACB" w14:textId="77777777" w:rsidR="00EB32D1" w:rsidRPr="002B0592" w:rsidRDefault="00EB32D1" w:rsidP="00EB32D1">
      <w:pPr>
        <w:pStyle w:val="ListParagraph"/>
        <w:widowControl/>
        <w:numPr>
          <w:ilvl w:val="2"/>
          <w:numId w:val="15"/>
        </w:numPr>
        <w:contextualSpacing/>
      </w:pPr>
      <w:r w:rsidRPr="002B0592">
        <w:t>Eligibility Criteria (summarized for the general public):</w:t>
      </w:r>
    </w:p>
    <w:p w14:paraId="06F3644C" w14:textId="77777777" w:rsidR="00EB32D1" w:rsidRPr="002B0592" w:rsidRDefault="00EB32D1" w:rsidP="00EB32D1">
      <w:pPr>
        <w:pStyle w:val="ListParagraph"/>
        <w:widowControl/>
        <w:numPr>
          <w:ilvl w:val="2"/>
          <w:numId w:val="15"/>
        </w:numPr>
        <w:contextualSpacing/>
      </w:pPr>
      <w:r w:rsidRPr="002B0592">
        <w:t>Primary research category:</w:t>
      </w:r>
    </w:p>
    <w:p w14:paraId="425B7414" w14:textId="77777777" w:rsidR="00EB32D1" w:rsidRPr="002B0592" w:rsidRDefault="00EB32D1" w:rsidP="00EB32D1">
      <w:pPr>
        <w:pStyle w:val="ListParagraph"/>
        <w:widowControl/>
        <w:numPr>
          <w:ilvl w:val="2"/>
          <w:numId w:val="15"/>
        </w:numPr>
        <w:contextualSpacing/>
      </w:pPr>
      <w:r w:rsidRPr="002B0592">
        <w:t>Secondary research category:</w:t>
      </w:r>
    </w:p>
    <w:p w14:paraId="4980ED25" w14:textId="77777777" w:rsidR="00EB32D1" w:rsidRDefault="00EB32D1" w:rsidP="00EB32D1">
      <w:pPr>
        <w:pStyle w:val="ListParagraph"/>
        <w:widowControl/>
        <w:numPr>
          <w:ilvl w:val="2"/>
          <w:numId w:val="15"/>
        </w:numPr>
        <w:contextualSpacing/>
      </w:pPr>
      <w:r w:rsidRPr="002B0592">
        <w:t>Any additional information to be listed on website:</w:t>
      </w:r>
    </w:p>
    <w:p w14:paraId="72168206" w14:textId="7BB43553" w:rsidR="00EB32D1" w:rsidRDefault="00EB32D1" w:rsidP="00EB32D1">
      <w:pPr>
        <w:pStyle w:val="ListParagraph"/>
        <w:widowControl/>
        <w:numPr>
          <w:ilvl w:val="2"/>
          <w:numId w:val="15"/>
        </w:numPr>
        <w:contextualSpacing/>
      </w:pPr>
      <w:r>
        <w:t>Study Sites:</w:t>
      </w:r>
    </w:p>
    <w:p w14:paraId="129346F5" w14:textId="045F2E3E" w:rsidR="00354557" w:rsidRDefault="00354557" w:rsidP="00354557">
      <w:pPr>
        <w:pStyle w:val="ListParagraph"/>
        <w:widowControl/>
        <w:numPr>
          <w:ilvl w:val="0"/>
          <w:numId w:val="15"/>
        </w:numPr>
        <w:contextualSpacing/>
      </w:pPr>
      <w:r>
        <w:t>If the study is industry-sponsored, the UA IRB charges a review</w:t>
      </w:r>
      <w:r w:rsidR="006C3330">
        <w:t xml:space="preserve"> fee</w:t>
      </w:r>
      <w:r>
        <w:t xml:space="preserve">, which is paid by the department and reimbursed by the sponsor. If the contract is withdrawn prior to signature but UA IRB submission has already occurred, the financial team will request sponsor </w:t>
      </w:r>
      <w:r w:rsidR="006C3330">
        <w:t>reimbursement,</w:t>
      </w:r>
      <w:r>
        <w:t xml:space="preserve"> but the sponsor may choose not to pay this fee. Are you comfortable submitting to the UA IRB prior to contract finalization (faster, but you may have to cover the review fee if the study is withdrawn), or do you prefer to wait until final contract before we submit to the UA IRB (safer, but the start-up timeline is extended)? </w:t>
      </w:r>
    </w:p>
    <w:p w14:paraId="2F203B5F" w14:textId="6EF305C6" w:rsidR="00314728" w:rsidRPr="00E12E83" w:rsidRDefault="00314728" w:rsidP="00314728">
      <w:pPr>
        <w:pStyle w:val="ListParagraph"/>
        <w:widowControl/>
        <w:numPr>
          <w:ilvl w:val="0"/>
          <w:numId w:val="15"/>
        </w:numPr>
        <w:contextualSpacing/>
      </w:pPr>
      <w:r w:rsidRPr="00E12E83">
        <w:lastRenderedPageBreak/>
        <w:t>Are there any deadlines or timelines for the study-start up? Please note, we will do our best to meet these deadlines but CANNOT GUARANTEE that start-up will be completed by any given date.</w:t>
      </w:r>
    </w:p>
    <w:p w14:paraId="44DBFFA3" w14:textId="58DF4677" w:rsidR="00C44CEC" w:rsidRPr="00E12E83" w:rsidRDefault="00314728" w:rsidP="003C3524">
      <w:pPr>
        <w:pStyle w:val="ListParagraph"/>
        <w:widowControl/>
        <w:numPr>
          <w:ilvl w:val="0"/>
          <w:numId w:val="15"/>
        </w:numPr>
        <w:contextualSpacing/>
      </w:pPr>
      <w:r w:rsidRPr="00E12E83">
        <w:t>Please provide any additional information that you think will be relevant for the regulatory team to know:</w:t>
      </w:r>
      <w:r w:rsidR="00C44CEC" w:rsidRPr="00E12E83">
        <w:br w:type="page"/>
      </w:r>
    </w:p>
    <w:p w14:paraId="7DB8A0E7" w14:textId="5C457088" w:rsidR="00C44CEC" w:rsidRDefault="009227D1" w:rsidP="00C44CEC">
      <w:pPr>
        <w:widowControl/>
        <w:contextualSpacing/>
        <w:rPr>
          <w:rFonts w:eastAsia="Calibri" w:cstheme="minorHAnsi"/>
          <w:noProof/>
        </w:rPr>
      </w:pPr>
      <w:r>
        <w:rPr>
          <w:rFonts w:ascii="Times New Roman" w:eastAsia="Times New Roman" w:hAnsi="Times New Roman" w:cs="Times New Roman"/>
          <w:noProof/>
          <w:sz w:val="15"/>
          <w:szCs w:val="15"/>
        </w:rPr>
        <w:lastRenderedPageBreak/>
        <w:drawing>
          <wp:inline distT="0" distB="0" distL="0" distR="0" wp14:anchorId="6EFAE71F" wp14:editId="2A8188AC">
            <wp:extent cx="3810000" cy="6096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8352" cy="610936"/>
                    </a:xfrm>
                    <a:prstGeom prst="rect">
                      <a:avLst/>
                    </a:prstGeom>
                  </pic:spPr>
                </pic:pic>
              </a:graphicData>
            </a:graphic>
          </wp:inline>
        </w:drawing>
      </w:r>
    </w:p>
    <w:p w14:paraId="489D7D5D" w14:textId="2B6DE701" w:rsidR="0049249E" w:rsidRDefault="0049249E" w:rsidP="00C44CEC">
      <w:pPr>
        <w:widowControl/>
        <w:contextualSpacing/>
        <w:jc w:val="center"/>
        <w:rPr>
          <w:rFonts w:eastAsia="Calibri" w:cstheme="minorHAnsi"/>
          <w:b/>
          <w:bCs/>
          <w:noProof/>
          <w:sz w:val="28"/>
          <w:szCs w:val="28"/>
          <w:u w:val="single"/>
        </w:rPr>
      </w:pPr>
      <w:r>
        <w:rPr>
          <w:rFonts w:eastAsia="Calibri" w:cstheme="minorHAnsi"/>
          <w:b/>
          <w:bCs/>
          <w:noProof/>
          <w:sz w:val="28"/>
          <w:szCs w:val="28"/>
          <w:u w:val="single"/>
        </w:rPr>
        <w:t>Definitions</w:t>
      </w:r>
    </w:p>
    <w:p w14:paraId="3243EBE1" w14:textId="77777777" w:rsidR="00677E41" w:rsidRPr="00372AA0" w:rsidRDefault="00677E41" w:rsidP="00C44CEC">
      <w:pPr>
        <w:widowControl/>
        <w:contextualSpacing/>
        <w:jc w:val="center"/>
        <w:rPr>
          <w:rFonts w:eastAsia="Calibri" w:cstheme="minorHAnsi"/>
          <w:b/>
          <w:bCs/>
          <w:noProof/>
          <w:u w:val="single"/>
        </w:rPr>
      </w:pPr>
    </w:p>
    <w:p w14:paraId="57D7400D" w14:textId="76045AF0" w:rsidR="0049249E" w:rsidRDefault="0049249E" w:rsidP="0049249E">
      <w:pPr>
        <w:pStyle w:val="BodyText"/>
        <w:numPr>
          <w:ilvl w:val="0"/>
          <w:numId w:val="23"/>
        </w:numPr>
        <w:ind w:left="900" w:right="281"/>
        <w:rPr>
          <w:rFonts w:asciiTheme="minorHAnsi" w:hAnsiTheme="minorHAnsi" w:cstheme="minorHAnsi"/>
          <w:sz w:val="22"/>
          <w:szCs w:val="22"/>
        </w:rPr>
      </w:pPr>
      <w:r w:rsidRPr="00DC0F6E">
        <w:rPr>
          <w:rFonts w:asciiTheme="minorHAnsi" w:hAnsiTheme="minorHAnsi" w:cstheme="minorHAnsi"/>
          <w:sz w:val="22"/>
          <w:szCs w:val="22"/>
        </w:rPr>
        <w:t xml:space="preserve">CATS: Clinical and Translational Sciences Research Center </w:t>
      </w:r>
    </w:p>
    <w:p w14:paraId="22133E50" w14:textId="0FB40A19" w:rsidR="001D6CC9" w:rsidRPr="001D6CC9" w:rsidRDefault="009C0997">
      <w:pPr>
        <w:pStyle w:val="BodyText"/>
        <w:numPr>
          <w:ilvl w:val="0"/>
          <w:numId w:val="23"/>
        </w:numPr>
        <w:ind w:left="900" w:right="281"/>
        <w:rPr>
          <w:rFonts w:asciiTheme="minorHAnsi" w:hAnsiTheme="minorHAnsi" w:cstheme="minorHAnsi"/>
          <w:sz w:val="22"/>
          <w:szCs w:val="22"/>
        </w:rPr>
      </w:pPr>
      <w:r>
        <w:rPr>
          <w:rFonts w:asciiTheme="minorHAnsi" w:hAnsiTheme="minorHAnsi" w:cstheme="minorHAnsi"/>
          <w:sz w:val="22"/>
          <w:szCs w:val="22"/>
        </w:rPr>
        <w:t>CITI: Collaborative Institutional Training Initiative</w:t>
      </w:r>
    </w:p>
    <w:p w14:paraId="297CEF61" w14:textId="19D287B7" w:rsidR="009C0997" w:rsidRPr="00DC0F6E" w:rsidRDefault="009C0997" w:rsidP="0049249E">
      <w:pPr>
        <w:pStyle w:val="BodyText"/>
        <w:numPr>
          <w:ilvl w:val="0"/>
          <w:numId w:val="23"/>
        </w:numPr>
        <w:ind w:left="900" w:right="281"/>
        <w:rPr>
          <w:rFonts w:asciiTheme="minorHAnsi" w:hAnsiTheme="minorHAnsi" w:cstheme="minorHAnsi"/>
          <w:sz w:val="22"/>
          <w:szCs w:val="22"/>
        </w:rPr>
      </w:pPr>
      <w:r>
        <w:rPr>
          <w:rFonts w:asciiTheme="minorHAnsi" w:hAnsiTheme="minorHAnsi" w:cstheme="minorHAnsi"/>
          <w:sz w:val="22"/>
          <w:szCs w:val="22"/>
        </w:rPr>
        <w:t>CV: Curriculum Vitae</w:t>
      </w:r>
    </w:p>
    <w:p w14:paraId="522EF527" w14:textId="726F43FC" w:rsidR="009C0997" w:rsidRDefault="009C0997" w:rsidP="0049249E">
      <w:pPr>
        <w:pStyle w:val="BodyText"/>
        <w:numPr>
          <w:ilvl w:val="0"/>
          <w:numId w:val="23"/>
        </w:numPr>
        <w:ind w:left="900" w:right="281"/>
        <w:rPr>
          <w:rFonts w:asciiTheme="minorHAnsi" w:hAnsiTheme="minorHAnsi" w:cstheme="minorHAnsi"/>
          <w:sz w:val="22"/>
          <w:szCs w:val="22"/>
        </w:rPr>
      </w:pPr>
      <w:r>
        <w:rPr>
          <w:rFonts w:asciiTheme="minorHAnsi" w:hAnsiTheme="minorHAnsi" w:cstheme="minorHAnsi"/>
          <w:sz w:val="22"/>
          <w:szCs w:val="22"/>
        </w:rPr>
        <w:t>EMR: Electronic Medical Record</w:t>
      </w:r>
    </w:p>
    <w:p w14:paraId="7D5F9A56" w14:textId="77777777" w:rsidR="009C0997" w:rsidRPr="00DC0F6E" w:rsidRDefault="009C0997" w:rsidP="009C0997">
      <w:pPr>
        <w:pStyle w:val="BodyText"/>
        <w:numPr>
          <w:ilvl w:val="0"/>
          <w:numId w:val="23"/>
        </w:numPr>
        <w:ind w:left="900" w:right="281"/>
        <w:rPr>
          <w:rFonts w:asciiTheme="minorHAnsi" w:hAnsiTheme="minorHAnsi" w:cstheme="minorHAnsi"/>
          <w:sz w:val="22"/>
          <w:szCs w:val="22"/>
        </w:rPr>
      </w:pPr>
      <w:r w:rsidRPr="00DC0F6E">
        <w:rPr>
          <w:rFonts w:asciiTheme="minorHAnsi" w:hAnsiTheme="minorHAnsi" w:cstheme="minorHAnsi"/>
          <w:sz w:val="22"/>
          <w:szCs w:val="22"/>
        </w:rPr>
        <w:t>eReg:  Electronic Regulatory Binder</w:t>
      </w:r>
    </w:p>
    <w:p w14:paraId="66AF7157" w14:textId="552E7B2C" w:rsidR="009C0997" w:rsidRPr="00DC0F6E" w:rsidRDefault="009C0997" w:rsidP="0049249E">
      <w:pPr>
        <w:pStyle w:val="BodyText"/>
        <w:numPr>
          <w:ilvl w:val="0"/>
          <w:numId w:val="23"/>
        </w:numPr>
        <w:ind w:left="900" w:right="281"/>
        <w:rPr>
          <w:rFonts w:asciiTheme="minorHAnsi" w:hAnsiTheme="minorHAnsi" w:cstheme="minorHAnsi"/>
          <w:sz w:val="22"/>
          <w:szCs w:val="22"/>
        </w:rPr>
      </w:pPr>
      <w:r>
        <w:rPr>
          <w:rFonts w:asciiTheme="minorHAnsi" w:hAnsiTheme="minorHAnsi" w:cstheme="minorHAnsi"/>
          <w:sz w:val="22"/>
          <w:szCs w:val="22"/>
        </w:rPr>
        <w:t>IATA:</w:t>
      </w:r>
      <w:r w:rsidR="00EA41B6">
        <w:rPr>
          <w:rFonts w:asciiTheme="minorHAnsi" w:hAnsiTheme="minorHAnsi" w:cstheme="minorHAnsi"/>
          <w:sz w:val="22"/>
          <w:szCs w:val="22"/>
        </w:rPr>
        <w:t xml:space="preserve"> International Air Transport Association training for Shipping </w:t>
      </w:r>
      <w:r w:rsidR="00B038E7">
        <w:rPr>
          <w:rFonts w:asciiTheme="minorHAnsi" w:hAnsiTheme="minorHAnsi" w:cstheme="minorHAnsi"/>
          <w:sz w:val="22"/>
          <w:szCs w:val="22"/>
        </w:rPr>
        <w:t>Hazardous Materials</w:t>
      </w:r>
    </w:p>
    <w:p w14:paraId="1ADFEF9C" w14:textId="77777777" w:rsidR="0049249E" w:rsidRPr="00DC0F6E" w:rsidRDefault="0049249E" w:rsidP="0049249E">
      <w:pPr>
        <w:pStyle w:val="BodyText"/>
        <w:numPr>
          <w:ilvl w:val="0"/>
          <w:numId w:val="23"/>
        </w:numPr>
        <w:ind w:left="900" w:right="281"/>
        <w:rPr>
          <w:rFonts w:asciiTheme="minorHAnsi" w:hAnsiTheme="minorHAnsi" w:cstheme="minorHAnsi"/>
          <w:sz w:val="22"/>
          <w:szCs w:val="22"/>
        </w:rPr>
      </w:pPr>
      <w:r w:rsidRPr="00DC0F6E">
        <w:rPr>
          <w:rFonts w:asciiTheme="minorHAnsi" w:hAnsiTheme="minorHAnsi" w:cstheme="minorHAnsi"/>
          <w:sz w:val="22"/>
          <w:szCs w:val="22"/>
        </w:rPr>
        <w:t>IDE: Investigational Device Exemption</w:t>
      </w:r>
    </w:p>
    <w:p w14:paraId="1BF7F9F5" w14:textId="77777777" w:rsidR="0049249E" w:rsidRPr="00DC0F6E" w:rsidRDefault="0049249E" w:rsidP="0049249E">
      <w:pPr>
        <w:pStyle w:val="BodyText"/>
        <w:numPr>
          <w:ilvl w:val="0"/>
          <w:numId w:val="23"/>
        </w:numPr>
        <w:ind w:left="900" w:right="281"/>
        <w:rPr>
          <w:rFonts w:asciiTheme="minorHAnsi" w:hAnsiTheme="minorHAnsi" w:cstheme="minorHAnsi"/>
          <w:sz w:val="22"/>
          <w:szCs w:val="22"/>
        </w:rPr>
      </w:pPr>
      <w:r w:rsidRPr="00DC0F6E">
        <w:rPr>
          <w:rFonts w:asciiTheme="minorHAnsi" w:hAnsiTheme="minorHAnsi" w:cstheme="minorHAnsi"/>
          <w:sz w:val="22"/>
          <w:szCs w:val="22"/>
        </w:rPr>
        <w:t>IND: Investigational New Drug</w:t>
      </w:r>
    </w:p>
    <w:p w14:paraId="133CEE05" w14:textId="337438CE" w:rsidR="0049249E" w:rsidRDefault="0049249E" w:rsidP="0049249E">
      <w:pPr>
        <w:pStyle w:val="BodyText"/>
        <w:numPr>
          <w:ilvl w:val="0"/>
          <w:numId w:val="23"/>
        </w:numPr>
        <w:ind w:left="900" w:right="281"/>
        <w:rPr>
          <w:rFonts w:asciiTheme="minorHAnsi" w:hAnsiTheme="minorHAnsi" w:cstheme="minorHAnsi"/>
          <w:sz w:val="22"/>
          <w:szCs w:val="22"/>
        </w:rPr>
      </w:pPr>
      <w:r w:rsidRPr="00DC0F6E">
        <w:rPr>
          <w:rFonts w:asciiTheme="minorHAnsi" w:hAnsiTheme="minorHAnsi" w:cstheme="minorHAnsi"/>
          <w:sz w:val="22"/>
          <w:szCs w:val="22"/>
        </w:rPr>
        <w:t>IRB: Institutional Review Board</w:t>
      </w:r>
    </w:p>
    <w:p w14:paraId="0CB4188C" w14:textId="0A4B2E2C" w:rsidR="009C0997" w:rsidRPr="00DC0F6E" w:rsidRDefault="009C0997" w:rsidP="0049249E">
      <w:pPr>
        <w:pStyle w:val="BodyText"/>
        <w:numPr>
          <w:ilvl w:val="0"/>
          <w:numId w:val="23"/>
        </w:numPr>
        <w:ind w:left="900" w:right="281"/>
        <w:rPr>
          <w:rFonts w:asciiTheme="minorHAnsi" w:hAnsiTheme="minorHAnsi" w:cstheme="minorHAnsi"/>
          <w:sz w:val="22"/>
          <w:szCs w:val="22"/>
        </w:rPr>
      </w:pPr>
      <w:r>
        <w:rPr>
          <w:rFonts w:asciiTheme="minorHAnsi" w:hAnsiTheme="minorHAnsi" w:cstheme="minorHAnsi"/>
          <w:sz w:val="22"/>
          <w:szCs w:val="22"/>
        </w:rPr>
        <w:t>LAR: Legally Authorized Representative</w:t>
      </w:r>
    </w:p>
    <w:p w14:paraId="2383EA45" w14:textId="77777777" w:rsidR="0049249E" w:rsidRPr="00DC0F6E" w:rsidRDefault="0049249E" w:rsidP="0049249E">
      <w:pPr>
        <w:pStyle w:val="BodyText"/>
        <w:numPr>
          <w:ilvl w:val="0"/>
          <w:numId w:val="23"/>
        </w:numPr>
        <w:ind w:left="900" w:right="281"/>
        <w:rPr>
          <w:rFonts w:asciiTheme="minorHAnsi" w:hAnsiTheme="minorHAnsi" w:cstheme="minorHAnsi"/>
          <w:sz w:val="22"/>
          <w:szCs w:val="22"/>
        </w:rPr>
      </w:pPr>
      <w:r w:rsidRPr="00DC0F6E">
        <w:rPr>
          <w:rFonts w:asciiTheme="minorHAnsi" w:hAnsiTheme="minorHAnsi" w:cstheme="minorHAnsi"/>
          <w:sz w:val="22"/>
          <w:szCs w:val="22"/>
        </w:rPr>
        <w:t>NCT: National Clinical Trial</w:t>
      </w:r>
    </w:p>
    <w:p w14:paraId="3B2B7857" w14:textId="77777777" w:rsidR="0049249E" w:rsidRPr="00DC0F6E" w:rsidRDefault="0049249E" w:rsidP="0049249E">
      <w:pPr>
        <w:pStyle w:val="BodyText"/>
        <w:numPr>
          <w:ilvl w:val="0"/>
          <w:numId w:val="23"/>
        </w:numPr>
        <w:ind w:left="900" w:right="281"/>
        <w:rPr>
          <w:rFonts w:asciiTheme="minorHAnsi" w:hAnsiTheme="minorHAnsi" w:cstheme="minorHAnsi"/>
          <w:sz w:val="22"/>
          <w:szCs w:val="22"/>
        </w:rPr>
      </w:pPr>
      <w:r w:rsidRPr="00DC0F6E">
        <w:rPr>
          <w:rFonts w:asciiTheme="minorHAnsi" w:hAnsiTheme="minorHAnsi" w:cstheme="minorHAnsi"/>
          <w:sz w:val="22"/>
          <w:szCs w:val="22"/>
        </w:rPr>
        <w:t>PI: Principal Investigator</w:t>
      </w:r>
    </w:p>
    <w:p w14:paraId="5EEDE1B9" w14:textId="77777777" w:rsidR="0049249E" w:rsidRPr="00DC0F6E" w:rsidRDefault="0049249E" w:rsidP="0049249E">
      <w:pPr>
        <w:pStyle w:val="BodyText"/>
        <w:numPr>
          <w:ilvl w:val="0"/>
          <w:numId w:val="23"/>
        </w:numPr>
        <w:ind w:left="900" w:right="281"/>
        <w:rPr>
          <w:rFonts w:asciiTheme="minorHAnsi" w:hAnsiTheme="minorHAnsi" w:cstheme="minorHAnsi"/>
          <w:sz w:val="22"/>
          <w:szCs w:val="22"/>
        </w:rPr>
      </w:pPr>
      <w:r w:rsidRPr="00DC0F6E">
        <w:rPr>
          <w:rFonts w:asciiTheme="minorHAnsi" w:hAnsiTheme="minorHAnsi" w:cstheme="minorHAnsi"/>
          <w:sz w:val="22"/>
          <w:szCs w:val="22"/>
        </w:rPr>
        <w:t>RA: Research Administration</w:t>
      </w:r>
    </w:p>
    <w:p w14:paraId="66F96938" w14:textId="60BC4B43" w:rsidR="0049249E" w:rsidRDefault="0049249E" w:rsidP="0049249E">
      <w:pPr>
        <w:pStyle w:val="BodyText"/>
        <w:numPr>
          <w:ilvl w:val="0"/>
          <w:numId w:val="23"/>
        </w:numPr>
        <w:ind w:left="900" w:right="281"/>
        <w:rPr>
          <w:rFonts w:asciiTheme="minorHAnsi" w:hAnsiTheme="minorHAnsi" w:cstheme="minorHAnsi"/>
          <w:sz w:val="22"/>
          <w:szCs w:val="22"/>
        </w:rPr>
      </w:pPr>
      <w:r w:rsidRPr="00DC0F6E">
        <w:rPr>
          <w:rFonts w:asciiTheme="minorHAnsi" w:hAnsiTheme="minorHAnsi" w:cstheme="minorHAnsi"/>
          <w:sz w:val="22"/>
          <w:szCs w:val="22"/>
        </w:rPr>
        <w:t>RIA: Research Intake Application</w:t>
      </w:r>
    </w:p>
    <w:p w14:paraId="32A02C79" w14:textId="25C7081B" w:rsidR="00EA41B6" w:rsidRPr="00DC0F6E" w:rsidRDefault="00EA41B6" w:rsidP="0049249E">
      <w:pPr>
        <w:pStyle w:val="BodyText"/>
        <w:numPr>
          <w:ilvl w:val="0"/>
          <w:numId w:val="23"/>
        </w:numPr>
        <w:ind w:left="900" w:right="281"/>
        <w:rPr>
          <w:rFonts w:asciiTheme="minorHAnsi" w:hAnsiTheme="minorHAnsi" w:cstheme="minorHAnsi"/>
          <w:sz w:val="22"/>
          <w:szCs w:val="22"/>
        </w:rPr>
      </w:pPr>
      <w:r>
        <w:rPr>
          <w:rFonts w:asciiTheme="minorHAnsi" w:hAnsiTheme="minorHAnsi" w:cstheme="minorHAnsi"/>
          <w:sz w:val="22"/>
          <w:szCs w:val="22"/>
        </w:rPr>
        <w:t>Sub-I: Sub-Investigator (synonymous with Co-I/Co-Investigator)</w:t>
      </w:r>
    </w:p>
    <w:p w14:paraId="7DA26FF6" w14:textId="77777777" w:rsidR="0049249E" w:rsidRPr="00DC0F6E" w:rsidRDefault="0049249E" w:rsidP="0049249E">
      <w:pPr>
        <w:pStyle w:val="BodyText"/>
        <w:numPr>
          <w:ilvl w:val="0"/>
          <w:numId w:val="23"/>
        </w:numPr>
        <w:ind w:left="900" w:right="281"/>
        <w:rPr>
          <w:rFonts w:asciiTheme="minorHAnsi" w:hAnsiTheme="minorHAnsi" w:cstheme="minorHAnsi"/>
          <w:sz w:val="22"/>
          <w:szCs w:val="22"/>
        </w:rPr>
      </w:pPr>
      <w:r w:rsidRPr="00DC0F6E">
        <w:rPr>
          <w:rFonts w:asciiTheme="minorHAnsi" w:hAnsiTheme="minorHAnsi" w:cstheme="minorHAnsi"/>
          <w:sz w:val="22"/>
          <w:szCs w:val="22"/>
        </w:rPr>
        <w:t>UA: University of Arizona</w:t>
      </w:r>
    </w:p>
    <w:p w14:paraId="5BAE287A" w14:textId="77777777" w:rsidR="0049249E" w:rsidRPr="00DC0F6E" w:rsidRDefault="0049249E" w:rsidP="0049249E">
      <w:pPr>
        <w:pStyle w:val="BodyText"/>
        <w:numPr>
          <w:ilvl w:val="0"/>
          <w:numId w:val="23"/>
        </w:numPr>
        <w:ind w:left="900" w:right="281"/>
        <w:rPr>
          <w:rFonts w:asciiTheme="minorHAnsi" w:hAnsiTheme="minorHAnsi" w:cstheme="minorHAnsi"/>
          <w:sz w:val="22"/>
          <w:szCs w:val="22"/>
        </w:rPr>
      </w:pPr>
      <w:r w:rsidRPr="00DC0F6E">
        <w:rPr>
          <w:rFonts w:asciiTheme="minorHAnsi" w:hAnsiTheme="minorHAnsi" w:cstheme="minorHAnsi"/>
          <w:sz w:val="22"/>
          <w:szCs w:val="22"/>
        </w:rPr>
        <w:t>UAHS: University of Arizona Health Sciences</w:t>
      </w:r>
    </w:p>
    <w:p w14:paraId="25007D0A" w14:textId="77777777" w:rsidR="0049249E" w:rsidRPr="00DC0F6E" w:rsidRDefault="0049249E" w:rsidP="00DC0F6E">
      <w:pPr>
        <w:widowControl/>
        <w:contextualSpacing/>
        <w:rPr>
          <w:rFonts w:eastAsia="Calibri" w:cstheme="minorHAnsi"/>
          <w:noProof/>
        </w:rPr>
      </w:pPr>
    </w:p>
    <w:p w14:paraId="700A270A" w14:textId="110359EC" w:rsidR="00C44CEC" w:rsidRPr="009227D1" w:rsidRDefault="00C44CEC" w:rsidP="00C44CEC">
      <w:pPr>
        <w:widowControl/>
        <w:contextualSpacing/>
        <w:jc w:val="center"/>
        <w:rPr>
          <w:rFonts w:eastAsia="Calibri" w:cstheme="minorHAnsi"/>
          <w:b/>
          <w:bCs/>
          <w:noProof/>
          <w:sz w:val="28"/>
          <w:szCs w:val="28"/>
          <w:u w:val="single"/>
        </w:rPr>
      </w:pPr>
      <w:r w:rsidRPr="009227D1">
        <w:rPr>
          <w:rFonts w:eastAsia="Calibri" w:cstheme="minorHAnsi"/>
          <w:b/>
          <w:bCs/>
          <w:noProof/>
          <w:sz w:val="28"/>
          <w:szCs w:val="28"/>
          <w:u w:val="single"/>
        </w:rPr>
        <w:t>Additional Documents</w:t>
      </w:r>
      <w:r w:rsidR="009838B4" w:rsidRPr="009227D1">
        <w:rPr>
          <w:rFonts w:eastAsia="Calibri" w:cstheme="minorHAnsi"/>
          <w:b/>
          <w:bCs/>
          <w:noProof/>
          <w:sz w:val="28"/>
          <w:szCs w:val="28"/>
          <w:u w:val="single"/>
        </w:rPr>
        <w:t xml:space="preserve"> and Guidance</w:t>
      </w:r>
    </w:p>
    <w:p w14:paraId="20A0238C" w14:textId="77777777" w:rsidR="00677E41" w:rsidRDefault="00677E41" w:rsidP="009227D1">
      <w:pPr>
        <w:widowControl/>
        <w:contextualSpacing/>
        <w:rPr>
          <w:rFonts w:eastAsia="Calibri" w:cstheme="minorHAnsi"/>
          <w:noProof/>
        </w:rPr>
      </w:pPr>
    </w:p>
    <w:p w14:paraId="3D8BEC9D" w14:textId="527DA2D7" w:rsidR="009838B4" w:rsidRDefault="009227D1" w:rsidP="009227D1">
      <w:pPr>
        <w:widowControl/>
        <w:contextualSpacing/>
        <w:rPr>
          <w:rFonts w:eastAsia="Calibri" w:cstheme="minorHAnsi"/>
          <w:noProof/>
        </w:rPr>
      </w:pPr>
      <w:r>
        <w:rPr>
          <w:rFonts w:eastAsia="Calibri" w:cstheme="minorHAnsi"/>
          <w:noProof/>
        </w:rPr>
        <w:t xml:space="preserve">Documents and information listed on this page are not required </w:t>
      </w:r>
      <w:r w:rsidR="006C3330">
        <w:rPr>
          <w:rFonts w:eastAsia="Calibri" w:cstheme="minorHAnsi"/>
          <w:noProof/>
        </w:rPr>
        <w:t xml:space="preserve">to </w:t>
      </w:r>
      <w:r>
        <w:rPr>
          <w:rFonts w:eastAsia="Calibri" w:cstheme="minorHAnsi"/>
          <w:noProof/>
        </w:rPr>
        <w:t xml:space="preserve">begin regulatory startup, but will be needed at later points in the startup process. Please contact </w:t>
      </w:r>
      <w:hyperlink r:id="rId10" w:history="1">
        <w:r w:rsidRPr="00D26574">
          <w:rPr>
            <w:rStyle w:val="Hyperlink"/>
            <w:rFonts w:eastAsia="Calibri" w:cstheme="minorHAnsi"/>
            <w:noProof/>
          </w:rPr>
          <w:t>regulatory@arizona.edu</w:t>
        </w:r>
      </w:hyperlink>
      <w:r>
        <w:rPr>
          <w:rFonts w:eastAsia="Calibri" w:cstheme="minorHAnsi"/>
          <w:noProof/>
        </w:rPr>
        <w:t xml:space="preserve"> for any questions.</w:t>
      </w:r>
    </w:p>
    <w:p w14:paraId="41A606B6" w14:textId="77777777" w:rsidR="009227D1" w:rsidRPr="009227D1" w:rsidRDefault="009227D1" w:rsidP="009227D1">
      <w:pPr>
        <w:widowControl/>
        <w:contextualSpacing/>
        <w:rPr>
          <w:rFonts w:eastAsia="Calibri" w:cstheme="minorHAnsi"/>
          <w:noProof/>
        </w:rPr>
      </w:pPr>
    </w:p>
    <w:p w14:paraId="23E3DE87" w14:textId="3545406B" w:rsidR="00C44CEC" w:rsidRPr="009838B4" w:rsidRDefault="009838B4" w:rsidP="00C44CEC">
      <w:pPr>
        <w:widowControl/>
        <w:contextualSpacing/>
        <w:rPr>
          <w:rFonts w:eastAsia="Calibri" w:cstheme="minorHAnsi"/>
          <w:b/>
          <w:bCs/>
          <w:noProof/>
        </w:rPr>
      </w:pPr>
      <w:r>
        <w:rPr>
          <w:rFonts w:eastAsia="Calibri" w:cstheme="minorHAnsi"/>
          <w:b/>
          <w:bCs/>
          <w:noProof/>
        </w:rPr>
        <w:t>UA IRB studies</w:t>
      </w:r>
    </w:p>
    <w:p w14:paraId="47FBD537" w14:textId="229A25C3" w:rsidR="00C44CEC" w:rsidRPr="00C44CEC" w:rsidRDefault="009838B4" w:rsidP="00C44CEC">
      <w:pPr>
        <w:widowControl/>
        <w:contextualSpacing/>
        <w:rPr>
          <w:rFonts w:eastAsia="Calibri" w:cstheme="minorHAnsi"/>
          <w:noProof/>
        </w:rPr>
      </w:pPr>
      <w:r>
        <w:rPr>
          <w:rFonts w:eastAsia="Calibri" w:cstheme="minorHAnsi"/>
          <w:noProof/>
        </w:rPr>
        <w:t>If the UA IRB will be the IRB of record</w:t>
      </w:r>
      <w:r w:rsidR="00C44CEC">
        <w:rPr>
          <w:rFonts w:eastAsia="Calibri" w:cstheme="minorHAnsi"/>
          <w:noProof/>
        </w:rPr>
        <w:t xml:space="preserve">, the following documents </w:t>
      </w:r>
      <w:r w:rsidR="00C44CEC" w:rsidRPr="00C44CEC">
        <w:rPr>
          <w:rFonts w:eastAsia="Calibri" w:cstheme="minorHAnsi"/>
          <w:noProof/>
        </w:rPr>
        <w:t>must be completed for UA IRB submission</w:t>
      </w:r>
      <w:r w:rsidR="00C44CEC">
        <w:rPr>
          <w:rFonts w:eastAsia="Calibri" w:cstheme="minorHAnsi"/>
          <w:noProof/>
        </w:rPr>
        <w:t>:</w:t>
      </w:r>
    </w:p>
    <w:p w14:paraId="232F8AF4" w14:textId="228B70A5" w:rsidR="00C44CEC" w:rsidRPr="007F37A3" w:rsidRDefault="00C44CEC" w:rsidP="00F5255D">
      <w:pPr>
        <w:pStyle w:val="ListParagraph"/>
        <w:widowControl/>
        <w:numPr>
          <w:ilvl w:val="1"/>
          <w:numId w:val="19"/>
        </w:numPr>
        <w:ind w:left="720"/>
        <w:contextualSpacing/>
        <w:rPr>
          <w:rFonts w:eastAsia="Calibri" w:cstheme="minorHAnsi"/>
          <w:noProof/>
        </w:rPr>
      </w:pPr>
      <w:r w:rsidRPr="007F37A3">
        <w:rPr>
          <w:rFonts w:eastAsia="Calibri" w:cstheme="minorHAnsi"/>
          <w:noProof/>
        </w:rPr>
        <w:t xml:space="preserve">Data collection documents, including </w:t>
      </w:r>
      <w:r>
        <w:rPr>
          <w:rFonts w:eastAsia="Calibri" w:cstheme="minorHAnsi"/>
          <w:noProof/>
        </w:rPr>
        <w:t xml:space="preserve">list of data elements to be collected from the EMR and </w:t>
      </w:r>
      <w:r w:rsidRPr="007F37A3">
        <w:rPr>
          <w:rFonts w:eastAsia="Calibri" w:cstheme="minorHAnsi"/>
          <w:noProof/>
        </w:rPr>
        <w:t>all questionnaires and surveys</w:t>
      </w:r>
    </w:p>
    <w:p w14:paraId="71F282A9" w14:textId="77777777" w:rsidR="00C44CEC" w:rsidRPr="007F37A3" w:rsidRDefault="00C44CEC" w:rsidP="00F5255D">
      <w:pPr>
        <w:pStyle w:val="ListParagraph"/>
        <w:widowControl/>
        <w:numPr>
          <w:ilvl w:val="1"/>
          <w:numId w:val="19"/>
        </w:numPr>
        <w:ind w:left="720"/>
        <w:contextualSpacing/>
        <w:rPr>
          <w:rFonts w:eastAsia="Calibri" w:cstheme="minorHAnsi"/>
          <w:noProof/>
        </w:rPr>
      </w:pPr>
      <w:r w:rsidRPr="007F37A3">
        <w:rPr>
          <w:rFonts w:eastAsia="Calibri" w:cstheme="minorHAnsi"/>
          <w:noProof/>
        </w:rPr>
        <w:t>All recruitment materials</w:t>
      </w:r>
    </w:p>
    <w:p w14:paraId="7F8B8D4B" w14:textId="7511A28B" w:rsidR="00C44CEC" w:rsidRPr="007F37A3" w:rsidRDefault="00C44CEC" w:rsidP="00F5255D">
      <w:pPr>
        <w:pStyle w:val="ListParagraph"/>
        <w:widowControl/>
        <w:numPr>
          <w:ilvl w:val="1"/>
          <w:numId w:val="18"/>
        </w:numPr>
        <w:ind w:left="720"/>
        <w:contextualSpacing/>
        <w:rPr>
          <w:rFonts w:eastAsia="Calibri" w:cstheme="minorHAnsi"/>
          <w:noProof/>
        </w:rPr>
      </w:pPr>
      <w:r w:rsidRPr="007F37A3">
        <w:rPr>
          <w:rFonts w:eastAsia="Calibri" w:cstheme="minorHAnsi"/>
          <w:noProof/>
        </w:rPr>
        <w:t xml:space="preserve">All </w:t>
      </w:r>
      <w:r>
        <w:rPr>
          <w:rFonts w:eastAsia="Calibri" w:cstheme="minorHAnsi"/>
          <w:noProof/>
        </w:rPr>
        <w:t xml:space="preserve">other </w:t>
      </w:r>
      <w:r w:rsidRPr="007F37A3">
        <w:rPr>
          <w:rFonts w:eastAsia="Calibri" w:cstheme="minorHAnsi"/>
          <w:noProof/>
        </w:rPr>
        <w:t>materials that will be seen by subject</w:t>
      </w:r>
      <w:r>
        <w:rPr>
          <w:rFonts w:eastAsia="Calibri" w:cstheme="minorHAnsi"/>
          <w:noProof/>
        </w:rPr>
        <w:t>s</w:t>
      </w:r>
    </w:p>
    <w:p w14:paraId="44F7521F" w14:textId="77777777" w:rsidR="00C44CEC" w:rsidRDefault="00C44CEC" w:rsidP="00EB32D1">
      <w:pPr>
        <w:rPr>
          <w:b/>
          <w:bCs/>
        </w:rPr>
      </w:pPr>
    </w:p>
    <w:p w14:paraId="726FD99A" w14:textId="4A1352E3" w:rsidR="00C44CEC" w:rsidRDefault="00354557" w:rsidP="00EB32D1">
      <w:pPr>
        <w:rPr>
          <w:b/>
          <w:bCs/>
        </w:rPr>
      </w:pPr>
      <w:r>
        <w:rPr>
          <w:b/>
          <w:bCs/>
        </w:rPr>
        <w:t>Study Locations and Approvals</w:t>
      </w:r>
    </w:p>
    <w:p w14:paraId="71A90C92" w14:textId="2210CECF" w:rsidR="00354557" w:rsidRDefault="00354557" w:rsidP="00354557">
      <w:pPr>
        <w:pStyle w:val="ListParagraph"/>
        <w:numPr>
          <w:ilvl w:val="0"/>
          <w:numId w:val="22"/>
        </w:numPr>
      </w:pPr>
      <w:r>
        <w:t>CATS approval must be obtained prior to RIA submission</w:t>
      </w:r>
    </w:p>
    <w:p w14:paraId="38410FD3" w14:textId="74E433ED" w:rsidR="00354557" w:rsidRDefault="00354557" w:rsidP="00354557">
      <w:pPr>
        <w:pStyle w:val="ListParagraph"/>
        <w:numPr>
          <w:ilvl w:val="0"/>
          <w:numId w:val="22"/>
        </w:numPr>
      </w:pPr>
      <w:r>
        <w:t>Approval for Banner locations is secured through the RIA submission and feasibility approval process</w:t>
      </w:r>
    </w:p>
    <w:p w14:paraId="31707224" w14:textId="470BA196" w:rsidR="00354557" w:rsidRDefault="00354557" w:rsidP="00354557">
      <w:pPr>
        <w:pStyle w:val="ListParagraph"/>
        <w:numPr>
          <w:ilvl w:val="0"/>
          <w:numId w:val="22"/>
        </w:numPr>
      </w:pPr>
      <w:r>
        <w:t xml:space="preserve">Approval from other UA departments or facilities (outside of the PI’s department) </w:t>
      </w:r>
      <w:r w:rsidR="00F5255D">
        <w:t>is required for</w:t>
      </w:r>
      <w:r>
        <w:t xml:space="preserve"> UA IRB submission. This is the responsibility of the study team to obtain.</w:t>
      </w:r>
    </w:p>
    <w:p w14:paraId="0B750240" w14:textId="78E32124" w:rsidR="00354557" w:rsidRDefault="00354557" w:rsidP="00354557">
      <w:pPr>
        <w:pStyle w:val="ListParagraph"/>
        <w:numPr>
          <w:ilvl w:val="0"/>
          <w:numId w:val="22"/>
        </w:numPr>
      </w:pPr>
      <w:r>
        <w:t xml:space="preserve">Approval from external study sites (outside of Banner and UA) </w:t>
      </w:r>
      <w:r w:rsidR="00F5255D">
        <w:t>is required for UA IRB submission. This includes any locations where recruitment or any study activities are occurring. These locations may also need to be added as separate sites with the UA IRB. The regulatory team can help determine the regulatory requirements for external sites and assist to draft the external site authorization form, but it is the responsibility of the study team to gain approval from the external sites.</w:t>
      </w:r>
    </w:p>
    <w:p w14:paraId="1E7460FD" w14:textId="3C7B6607" w:rsidR="00354557" w:rsidRDefault="00354557" w:rsidP="00354557">
      <w:pPr>
        <w:pStyle w:val="ListParagraph"/>
        <w:numPr>
          <w:ilvl w:val="0"/>
          <w:numId w:val="22"/>
        </w:numPr>
      </w:pPr>
      <w:r>
        <w:t>Approval from the PI’s department is required for the UA IRB submission. The regulatory team will work with the study team to obtain this.</w:t>
      </w:r>
    </w:p>
    <w:p w14:paraId="718921D5" w14:textId="70DD0474" w:rsidR="00E12E83" w:rsidRDefault="00F5255D" w:rsidP="00F738D6">
      <w:pPr>
        <w:pStyle w:val="ListParagraph"/>
        <w:numPr>
          <w:ilvl w:val="0"/>
          <w:numId w:val="22"/>
        </w:numPr>
      </w:pPr>
      <w:r>
        <w:t>Applicable biosafety and scientific review approvals are required for UA IRB submission. The regulatory team will be responsible for requesting these approvals as needed, but may request assistance from the study team in this process.</w:t>
      </w:r>
      <w:r w:rsidR="00E12E83">
        <w:br w:type="page"/>
      </w:r>
    </w:p>
    <w:p w14:paraId="28D004A0" w14:textId="5B9DA15C" w:rsidR="00354557" w:rsidRDefault="00372AA0" w:rsidP="00EB32D1">
      <w:pPr>
        <w:rPr>
          <w:b/>
          <w:bCs/>
        </w:rPr>
      </w:pPr>
      <w:r>
        <w:rPr>
          <w:rFonts w:ascii="Times New Roman" w:eastAsia="Times New Roman" w:hAnsi="Times New Roman" w:cs="Times New Roman"/>
          <w:noProof/>
          <w:sz w:val="15"/>
          <w:szCs w:val="15"/>
        </w:rPr>
        <w:lastRenderedPageBreak/>
        <w:drawing>
          <wp:inline distT="0" distB="0" distL="0" distR="0" wp14:anchorId="49442535" wp14:editId="5654337A">
            <wp:extent cx="3810000" cy="6096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8352" cy="610936"/>
                    </a:xfrm>
                    <a:prstGeom prst="rect">
                      <a:avLst/>
                    </a:prstGeom>
                  </pic:spPr>
                </pic:pic>
              </a:graphicData>
            </a:graphic>
          </wp:inline>
        </w:drawing>
      </w:r>
    </w:p>
    <w:p w14:paraId="2E3189F1" w14:textId="46C9B8E0" w:rsidR="00EB32D1" w:rsidRDefault="00EB32D1">
      <w:pPr>
        <w:jc w:val="center"/>
        <w:rPr>
          <w:b/>
          <w:bCs/>
          <w:sz w:val="28"/>
          <w:szCs w:val="28"/>
          <w:u w:val="single"/>
        </w:rPr>
      </w:pPr>
      <w:r w:rsidRPr="00DC0F6E">
        <w:rPr>
          <w:b/>
          <w:bCs/>
          <w:sz w:val="28"/>
          <w:szCs w:val="28"/>
          <w:u w:val="single"/>
        </w:rPr>
        <w:t xml:space="preserve">Study </w:t>
      </w:r>
      <w:r w:rsidR="00B038E7">
        <w:rPr>
          <w:b/>
          <w:bCs/>
          <w:sz w:val="28"/>
          <w:szCs w:val="28"/>
          <w:u w:val="single"/>
        </w:rPr>
        <w:t>T</w:t>
      </w:r>
      <w:r w:rsidRPr="00DC0F6E">
        <w:rPr>
          <w:b/>
          <w:bCs/>
          <w:sz w:val="28"/>
          <w:szCs w:val="28"/>
          <w:u w:val="single"/>
        </w:rPr>
        <w:t xml:space="preserve">eam </w:t>
      </w:r>
      <w:r w:rsidR="00B038E7">
        <w:rPr>
          <w:b/>
          <w:bCs/>
          <w:sz w:val="28"/>
          <w:szCs w:val="28"/>
          <w:u w:val="single"/>
        </w:rPr>
        <w:t>D</w:t>
      </w:r>
      <w:r w:rsidRPr="00DC0F6E">
        <w:rPr>
          <w:b/>
          <w:bCs/>
          <w:sz w:val="28"/>
          <w:szCs w:val="28"/>
          <w:u w:val="single"/>
        </w:rPr>
        <w:t xml:space="preserve">ocumentation and </w:t>
      </w:r>
      <w:r w:rsidR="00B038E7">
        <w:rPr>
          <w:b/>
          <w:bCs/>
          <w:sz w:val="28"/>
          <w:szCs w:val="28"/>
          <w:u w:val="single"/>
        </w:rPr>
        <w:t>R</w:t>
      </w:r>
      <w:r w:rsidRPr="00DC0F6E">
        <w:rPr>
          <w:b/>
          <w:bCs/>
          <w:sz w:val="28"/>
          <w:szCs w:val="28"/>
          <w:u w:val="single"/>
        </w:rPr>
        <w:t xml:space="preserve">egulatory </w:t>
      </w:r>
      <w:r w:rsidR="00B038E7">
        <w:rPr>
          <w:b/>
          <w:bCs/>
          <w:sz w:val="28"/>
          <w:szCs w:val="28"/>
          <w:u w:val="single"/>
        </w:rPr>
        <w:t>D</w:t>
      </w:r>
      <w:r w:rsidRPr="00DC0F6E">
        <w:rPr>
          <w:b/>
          <w:bCs/>
          <w:sz w:val="28"/>
          <w:szCs w:val="28"/>
          <w:u w:val="single"/>
        </w:rPr>
        <w:t>ocuments</w:t>
      </w:r>
    </w:p>
    <w:p w14:paraId="6E851A54" w14:textId="77777777" w:rsidR="00677E41" w:rsidRPr="00372AA0" w:rsidRDefault="00677E41" w:rsidP="00DC0F6E">
      <w:pPr>
        <w:jc w:val="center"/>
        <w:rPr>
          <w:b/>
          <w:bCs/>
          <w:u w:val="single"/>
        </w:rPr>
      </w:pPr>
    </w:p>
    <w:p w14:paraId="65F3D05F" w14:textId="3FAD9B52" w:rsidR="00EB32D1" w:rsidRDefault="00EB32D1" w:rsidP="00372AA0">
      <w:pPr>
        <w:widowControl/>
        <w:contextualSpacing/>
      </w:pPr>
      <w:r w:rsidRPr="00372AA0">
        <w:rPr>
          <w:b/>
          <w:bCs/>
        </w:rPr>
        <w:t>For UA IRB submission</w:t>
      </w:r>
      <w:r>
        <w:t xml:space="preserve"> – required for all studies:</w:t>
      </w:r>
    </w:p>
    <w:p w14:paraId="799F14A1" w14:textId="73AD2633" w:rsidR="00EB32D1" w:rsidRDefault="00EB32D1" w:rsidP="00372AA0">
      <w:pPr>
        <w:pStyle w:val="ListParagraph"/>
        <w:widowControl/>
        <w:numPr>
          <w:ilvl w:val="0"/>
          <w:numId w:val="17"/>
        </w:numPr>
        <w:contextualSpacing/>
      </w:pPr>
      <w:r>
        <w:t>Principal Investigator CV (and Responsible Physician</w:t>
      </w:r>
      <w:r w:rsidR="009150B0">
        <w:t xml:space="preserve"> CV</w:t>
      </w:r>
      <w:r>
        <w:t>, if applicable)</w:t>
      </w:r>
    </w:p>
    <w:p w14:paraId="4A25E8CB" w14:textId="6DABE631" w:rsidR="00EB32D1" w:rsidRDefault="00EB32D1" w:rsidP="00372AA0">
      <w:pPr>
        <w:pStyle w:val="ListParagraph"/>
        <w:widowControl/>
        <w:numPr>
          <w:ilvl w:val="0"/>
          <w:numId w:val="17"/>
        </w:numPr>
        <w:contextualSpacing/>
      </w:pPr>
      <w:r>
        <w:t>CITI Human Subjects Research (Biomedical Research Investigator) and Native American Research training for all staff</w:t>
      </w:r>
      <w:r w:rsidR="00EA41B6">
        <w:t xml:space="preserve">: </w:t>
      </w:r>
      <w:hyperlink r:id="rId11" w:history="1">
        <w:r w:rsidR="00B038E7" w:rsidRPr="003428F1">
          <w:rPr>
            <w:rStyle w:val="Hyperlink"/>
          </w:rPr>
          <w:t>https://research.arizona.edu/compliance/human-subjects-protection-program/training-requirements</w:t>
        </w:r>
      </w:hyperlink>
      <w:r w:rsidR="00B038E7">
        <w:t xml:space="preserve"> </w:t>
      </w:r>
    </w:p>
    <w:p w14:paraId="37AF0448" w14:textId="041C433A" w:rsidR="00EB32D1" w:rsidRDefault="00EB32D1" w:rsidP="00372AA0">
      <w:pPr>
        <w:pStyle w:val="ListParagraph"/>
        <w:widowControl/>
        <w:numPr>
          <w:ilvl w:val="0"/>
          <w:numId w:val="17"/>
        </w:numPr>
        <w:contextualSpacing/>
      </w:pPr>
      <w:r>
        <w:t>UA Conflict of Interest training for all staff</w:t>
      </w:r>
      <w:r w:rsidR="00EA41B6">
        <w:t xml:space="preserve">: </w:t>
      </w:r>
      <w:hyperlink r:id="rId12" w:history="1">
        <w:r w:rsidR="00B038E7" w:rsidRPr="003428F1">
          <w:rPr>
            <w:rStyle w:val="Hyperlink"/>
          </w:rPr>
          <w:t>https://research.arizona.edu/compliance/office-responsible-outside-interests/individual-conflict-interest-research/conflict-interest-procedures</w:t>
        </w:r>
      </w:hyperlink>
      <w:r w:rsidR="00B038E7">
        <w:t xml:space="preserve"> </w:t>
      </w:r>
    </w:p>
    <w:p w14:paraId="35959B2E" w14:textId="6C8E36FB" w:rsidR="00EB32D1" w:rsidRDefault="00EB32D1" w:rsidP="00372AA0">
      <w:pPr>
        <w:pStyle w:val="ListParagraph"/>
        <w:widowControl/>
        <w:numPr>
          <w:ilvl w:val="0"/>
          <w:numId w:val="17"/>
        </w:numPr>
        <w:contextualSpacing/>
      </w:pPr>
      <w:r>
        <w:t>UA HIPAA training for all staff</w:t>
      </w:r>
      <w:r w:rsidR="00A3238E">
        <w:t xml:space="preserve">: </w:t>
      </w:r>
      <w:hyperlink r:id="rId13" w:history="1">
        <w:r w:rsidR="00B038E7" w:rsidRPr="003428F1">
          <w:rPr>
            <w:rStyle w:val="Hyperlink"/>
          </w:rPr>
          <w:t>https://research.arizona.edu/compliance/hipaa-privacy-program/hipaa-training-certification</w:t>
        </w:r>
      </w:hyperlink>
      <w:r w:rsidR="00B038E7">
        <w:t xml:space="preserve"> </w:t>
      </w:r>
    </w:p>
    <w:p w14:paraId="540C0699" w14:textId="77777777" w:rsidR="00372AA0" w:rsidRDefault="00372AA0" w:rsidP="00372AA0">
      <w:pPr>
        <w:pStyle w:val="ListParagraph"/>
        <w:widowControl/>
        <w:ind w:left="720"/>
        <w:contextualSpacing/>
      </w:pPr>
    </w:p>
    <w:p w14:paraId="14F2E5ED" w14:textId="014520E8" w:rsidR="00EB32D1" w:rsidRDefault="00EB32D1" w:rsidP="00372AA0">
      <w:pPr>
        <w:widowControl/>
        <w:contextualSpacing/>
      </w:pPr>
      <w:r w:rsidRPr="00372AA0">
        <w:rPr>
          <w:b/>
          <w:bCs/>
        </w:rPr>
        <w:t>At the time of submission to the IRB of record</w:t>
      </w:r>
      <w:r>
        <w:t xml:space="preserve"> – required as applicable:</w:t>
      </w:r>
    </w:p>
    <w:p w14:paraId="49EA6FEE" w14:textId="5CB9FB8A" w:rsidR="00EB32D1" w:rsidRDefault="00EB32D1" w:rsidP="00372AA0">
      <w:pPr>
        <w:pStyle w:val="ListParagraph"/>
        <w:widowControl/>
        <w:numPr>
          <w:ilvl w:val="0"/>
          <w:numId w:val="24"/>
        </w:numPr>
        <w:contextualSpacing/>
      </w:pPr>
      <w:r>
        <w:t>1572 or Investigator agreement</w:t>
      </w:r>
    </w:p>
    <w:p w14:paraId="41D4CEFC" w14:textId="0809FC59" w:rsidR="00EB32D1" w:rsidRDefault="00EB32D1" w:rsidP="00372AA0">
      <w:pPr>
        <w:pStyle w:val="ListParagraph"/>
        <w:widowControl/>
        <w:numPr>
          <w:ilvl w:val="0"/>
          <w:numId w:val="24"/>
        </w:numPr>
        <w:contextualSpacing/>
      </w:pPr>
      <w:r>
        <w:t>Sponsor’s financial disclosure form for Principal Investigator and Sub-Investigators</w:t>
      </w:r>
    </w:p>
    <w:p w14:paraId="1C156501" w14:textId="77777777" w:rsidR="00EB32D1" w:rsidRDefault="00EB32D1" w:rsidP="00372AA0">
      <w:pPr>
        <w:pStyle w:val="ListParagraph"/>
        <w:widowControl/>
        <w:numPr>
          <w:ilvl w:val="0"/>
          <w:numId w:val="24"/>
        </w:numPr>
        <w:contextualSpacing/>
      </w:pPr>
      <w:r>
        <w:t>Medical license for PIs and Sub-Is</w:t>
      </w:r>
    </w:p>
    <w:p w14:paraId="7BD08777" w14:textId="0A6261FB" w:rsidR="00EB32D1" w:rsidRDefault="00EB32D1" w:rsidP="00372AA0">
      <w:pPr>
        <w:pStyle w:val="ListParagraph"/>
        <w:widowControl/>
        <w:numPr>
          <w:ilvl w:val="0"/>
          <w:numId w:val="24"/>
        </w:numPr>
        <w:contextualSpacing/>
      </w:pPr>
      <w:r>
        <w:t xml:space="preserve">CITI Good Clinical Practice </w:t>
      </w:r>
      <w:r w:rsidR="006C3330">
        <w:t xml:space="preserve">(GCP) </w:t>
      </w:r>
      <w:r w:rsidR="00ED5033">
        <w:t xml:space="preserve"> for Clinical Trials with Investigational Drugs and Medical Devices </w:t>
      </w:r>
      <w:r>
        <w:t>training for all staff</w:t>
      </w:r>
      <w:r w:rsidR="00ED5033">
        <w:t xml:space="preserve">: </w:t>
      </w:r>
      <w:hyperlink r:id="rId14" w:history="1">
        <w:r w:rsidR="00ED5033" w:rsidRPr="00D63B50">
          <w:rPr>
            <w:rStyle w:val="Hyperlink"/>
          </w:rPr>
          <w:t>https://arizona.sabacloud.com/Saba/Web_spf/NA7P1PRD161/common/learningeventdetail/crtfy000000000003169</w:t>
        </w:r>
      </w:hyperlink>
      <w:r w:rsidR="00ED5033">
        <w:t xml:space="preserve"> </w:t>
      </w:r>
    </w:p>
    <w:p w14:paraId="09E9D19A" w14:textId="7F6487EF" w:rsidR="00EB32D1" w:rsidRDefault="00EB32D1" w:rsidP="00372AA0">
      <w:pPr>
        <w:pStyle w:val="ListParagraph"/>
        <w:widowControl/>
        <w:numPr>
          <w:ilvl w:val="0"/>
          <w:numId w:val="24"/>
        </w:numPr>
        <w:contextualSpacing/>
      </w:pPr>
      <w:r>
        <w:t>CVs for all other staff – for investigators, must be signed and dated within 2 years</w:t>
      </w:r>
    </w:p>
    <w:p w14:paraId="4FD2B783" w14:textId="7161E89B" w:rsidR="00EB32D1" w:rsidRDefault="00EB32D1" w:rsidP="00372AA0">
      <w:pPr>
        <w:pStyle w:val="ListParagraph"/>
        <w:widowControl/>
        <w:numPr>
          <w:ilvl w:val="0"/>
          <w:numId w:val="24"/>
        </w:numPr>
        <w:contextualSpacing/>
      </w:pPr>
      <w:r>
        <w:t>IATA training for coordinators if samples will be shipped</w:t>
      </w:r>
      <w:r w:rsidR="00A3238E">
        <w:t xml:space="preserve">: </w:t>
      </w:r>
      <w:hyperlink r:id="rId15" w:history="1">
        <w:r w:rsidR="00B038E7" w:rsidRPr="003428F1">
          <w:rPr>
            <w:rStyle w:val="Hyperlink"/>
          </w:rPr>
          <w:t>https://risk.arizona.edu/training/shipping-hazardous-materials</w:t>
        </w:r>
      </w:hyperlink>
      <w:r w:rsidR="00B038E7">
        <w:t xml:space="preserve"> </w:t>
      </w:r>
    </w:p>
    <w:p w14:paraId="57D1589C" w14:textId="213E3819" w:rsidR="009227D1" w:rsidRDefault="009227D1" w:rsidP="00372AA0">
      <w:pPr>
        <w:pStyle w:val="ListParagraph"/>
        <w:widowControl/>
        <w:numPr>
          <w:ilvl w:val="0"/>
          <w:numId w:val="24"/>
        </w:numPr>
        <w:contextualSpacing/>
      </w:pPr>
      <w:r>
        <w:t>UA Box Health training for all staff using UA Box Health to store or access study data</w:t>
      </w:r>
      <w:r w:rsidR="00A3238E">
        <w:t xml:space="preserve">: </w:t>
      </w:r>
      <w:hyperlink r:id="rId16" w:history="1">
        <w:r w:rsidR="00B038E7" w:rsidRPr="003428F1">
          <w:rPr>
            <w:rStyle w:val="Hyperlink"/>
          </w:rPr>
          <w:t>https://research.arizona.edu/compliance/hipaa-privacy-program/ua-box-health</w:t>
        </w:r>
      </w:hyperlink>
      <w:r w:rsidR="00B038E7">
        <w:t xml:space="preserve"> </w:t>
      </w:r>
    </w:p>
    <w:p w14:paraId="3B58D4D4" w14:textId="747E5DA5" w:rsidR="00323905" w:rsidRDefault="00323905" w:rsidP="00372AA0">
      <w:pPr>
        <w:pStyle w:val="ListParagraph"/>
        <w:widowControl/>
        <w:numPr>
          <w:ilvl w:val="0"/>
          <w:numId w:val="24"/>
        </w:numPr>
        <w:contextualSpacing/>
      </w:pPr>
      <w:r>
        <w:t>OnCore training – required for at least one staff member to be able to enter subject data</w:t>
      </w:r>
      <w:r w:rsidR="00A3238E">
        <w:t xml:space="preserve">: </w:t>
      </w:r>
      <w:hyperlink r:id="rId17" w:history="1">
        <w:r w:rsidR="00B038E7" w:rsidRPr="003428F1">
          <w:rPr>
            <w:rStyle w:val="Hyperlink"/>
          </w:rPr>
          <w:t>https://ctapps.uahs.arizona.edu/oncore/training-and-consultations</w:t>
        </w:r>
      </w:hyperlink>
      <w:r w:rsidR="00B038E7">
        <w:t xml:space="preserve"> </w:t>
      </w:r>
    </w:p>
    <w:p w14:paraId="6DF4928A" w14:textId="4947F5D4" w:rsidR="00EB32D1" w:rsidRDefault="00323905" w:rsidP="00372AA0">
      <w:pPr>
        <w:pStyle w:val="ListParagraph"/>
        <w:widowControl/>
        <w:numPr>
          <w:ilvl w:val="0"/>
          <w:numId w:val="24"/>
        </w:numPr>
        <w:contextualSpacing/>
      </w:pPr>
      <w:r>
        <w:t>eReg training – required for staff who will sign or view documents in the UAHS electronic regulatory binder system</w:t>
      </w:r>
    </w:p>
    <w:sectPr w:rsidR="00EB32D1" w:rsidSect="00F761A5">
      <w:footerReference w:type="default" r:id="rId18"/>
      <w:type w:val="continuous"/>
      <w:pgSz w:w="12240" w:h="15840" w:code="1"/>
      <w:pgMar w:top="475" w:right="1195" w:bottom="1354" w:left="1238" w:header="720" w:footer="11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B068" w14:textId="77777777" w:rsidR="00037043" w:rsidRDefault="00037043" w:rsidP="00F761A5">
      <w:r>
        <w:separator/>
      </w:r>
    </w:p>
  </w:endnote>
  <w:endnote w:type="continuationSeparator" w:id="0">
    <w:p w14:paraId="48F2B667" w14:textId="77777777" w:rsidR="00037043" w:rsidRDefault="00037043" w:rsidP="00F7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D4F9" w14:textId="7E7F85CD" w:rsidR="00F761A5" w:rsidRPr="00564CF2" w:rsidRDefault="00564CF2" w:rsidP="00564CF2">
    <w:pPr>
      <w:pStyle w:val="Footer"/>
    </w:pPr>
    <w:r>
      <w:rPr>
        <w:noProof/>
      </w:rPr>
      <w:drawing>
        <wp:anchor distT="0" distB="0" distL="114300" distR="114300" simplePos="0" relativeHeight="251659264" behindDoc="0" locked="0" layoutInCell="1" allowOverlap="1" wp14:anchorId="7E4CA8B0" wp14:editId="5DF0679D">
          <wp:simplePos x="0" y="0"/>
          <wp:positionH relativeFrom="page">
            <wp:align>center</wp:align>
          </wp:positionH>
          <wp:positionV relativeFrom="paragraph">
            <wp:posOffset>-172085</wp:posOffset>
          </wp:positionV>
          <wp:extent cx="1828800" cy="557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575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3365"/>
        <w:w w:val="105"/>
        <w:sz w:val="17"/>
        <w:szCs w:val="17"/>
      </w:rPr>
      <w:t>Arizona’s</w:t>
    </w:r>
    <w:r>
      <w:rPr>
        <w:rFonts w:ascii="Times New Roman" w:eastAsia="Times New Roman" w:hAnsi="Times New Roman" w:cs="Times New Roman"/>
        <w:color w:val="003365"/>
        <w:spacing w:val="-15"/>
        <w:w w:val="105"/>
        <w:sz w:val="17"/>
        <w:szCs w:val="17"/>
      </w:rPr>
      <w:t xml:space="preserve"> </w:t>
    </w:r>
    <w:r>
      <w:rPr>
        <w:rFonts w:ascii="Times New Roman" w:eastAsia="Times New Roman" w:hAnsi="Times New Roman" w:cs="Times New Roman"/>
        <w:color w:val="003365"/>
        <w:w w:val="105"/>
        <w:sz w:val="17"/>
        <w:szCs w:val="17"/>
      </w:rPr>
      <w:t>First</w:t>
    </w:r>
    <w:r>
      <w:rPr>
        <w:rFonts w:ascii="Times New Roman" w:eastAsia="Times New Roman" w:hAnsi="Times New Roman" w:cs="Times New Roman"/>
        <w:color w:val="003365"/>
        <w:spacing w:val="-13"/>
        <w:w w:val="105"/>
        <w:sz w:val="17"/>
        <w:szCs w:val="17"/>
      </w:rPr>
      <w:t xml:space="preserve"> </w:t>
    </w:r>
    <w:r>
      <w:rPr>
        <w:rFonts w:ascii="Times New Roman" w:eastAsia="Times New Roman" w:hAnsi="Times New Roman" w:cs="Times New Roman"/>
        <w:color w:val="003365"/>
        <w:w w:val="105"/>
        <w:sz w:val="17"/>
        <w:szCs w:val="17"/>
      </w:rPr>
      <w:t>University</w:t>
    </w:r>
    <w:r>
      <w:rPr>
        <w:rFonts w:ascii="Times New Roman" w:eastAsia="Times New Roman" w:hAnsi="Times New Roman" w:cs="Times New Roman"/>
        <w:color w:val="003365"/>
        <w:spacing w:val="-15"/>
        <w:w w:val="105"/>
        <w:sz w:val="17"/>
        <w:szCs w:val="17"/>
      </w:rPr>
      <w:t xml:space="preserve"> </w:t>
    </w:r>
    <w:r>
      <w:rPr>
        <w:rFonts w:ascii="Times New Roman" w:eastAsia="Times New Roman" w:hAnsi="Times New Roman" w:cs="Times New Roman"/>
        <w:color w:val="003365"/>
        <w:w w:val="105"/>
        <w:sz w:val="17"/>
        <w:szCs w:val="17"/>
      </w:rPr>
      <w:t>–</w:t>
    </w:r>
    <w:r>
      <w:rPr>
        <w:rFonts w:ascii="Times New Roman" w:eastAsia="Times New Roman" w:hAnsi="Times New Roman" w:cs="Times New Roman"/>
        <w:color w:val="003365"/>
        <w:spacing w:val="-13"/>
        <w:w w:val="105"/>
        <w:sz w:val="17"/>
        <w:szCs w:val="17"/>
      </w:rPr>
      <w:t xml:space="preserve"> </w:t>
    </w:r>
    <w:r>
      <w:rPr>
        <w:rFonts w:ascii="Times New Roman" w:eastAsia="Times New Roman" w:hAnsi="Times New Roman" w:cs="Times New Roman"/>
        <w:color w:val="003365"/>
        <w:w w:val="105"/>
        <w:sz w:val="17"/>
        <w:szCs w:val="17"/>
      </w:rPr>
      <w:t>Since</w:t>
    </w:r>
    <w:r>
      <w:rPr>
        <w:rFonts w:ascii="Times New Roman" w:eastAsia="Times New Roman" w:hAnsi="Times New Roman" w:cs="Times New Roman"/>
        <w:color w:val="003365"/>
        <w:spacing w:val="-14"/>
        <w:w w:val="105"/>
        <w:sz w:val="17"/>
        <w:szCs w:val="17"/>
      </w:rPr>
      <w:t xml:space="preserve"> </w:t>
    </w:r>
    <w:r>
      <w:rPr>
        <w:rFonts w:ascii="Times New Roman" w:eastAsia="Times New Roman" w:hAnsi="Times New Roman" w:cs="Times New Roman"/>
        <w:color w:val="003365"/>
        <w:w w:val="105"/>
        <w:sz w:val="17"/>
        <w:szCs w:val="17"/>
      </w:rPr>
      <w:t xml:space="preserve">1885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3AE4" w14:textId="77777777" w:rsidR="00037043" w:rsidRDefault="00037043" w:rsidP="00F761A5">
      <w:r>
        <w:separator/>
      </w:r>
    </w:p>
  </w:footnote>
  <w:footnote w:type="continuationSeparator" w:id="0">
    <w:p w14:paraId="7C23A597" w14:textId="77777777" w:rsidR="00037043" w:rsidRDefault="00037043" w:rsidP="00F7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6E9D"/>
    <w:multiLevelType w:val="hybridMultilevel"/>
    <w:tmpl w:val="A7EC8F42"/>
    <w:lvl w:ilvl="0" w:tplc="33AA5196">
      <w:start w:val="1"/>
      <w:numFmt w:val="bullet"/>
      <w:lvlText w:val="□"/>
      <w:lvlJc w:val="left"/>
      <w:pPr>
        <w:ind w:left="720" w:hanging="360"/>
      </w:pPr>
      <w:rPr>
        <w:rFonts w:ascii="Arial" w:hAnsi="Arial" w:hint="default"/>
      </w:rPr>
    </w:lvl>
    <w:lvl w:ilvl="1" w:tplc="33AA5196">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B449E7"/>
    <w:multiLevelType w:val="hybridMultilevel"/>
    <w:tmpl w:val="EBC6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6300B"/>
    <w:multiLevelType w:val="hybridMultilevel"/>
    <w:tmpl w:val="4A6C6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02A17"/>
    <w:multiLevelType w:val="hybridMultilevel"/>
    <w:tmpl w:val="BB645B7A"/>
    <w:lvl w:ilvl="0" w:tplc="EB6E9F42">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507E2"/>
    <w:multiLevelType w:val="hybridMultilevel"/>
    <w:tmpl w:val="DE6C6A28"/>
    <w:lvl w:ilvl="0" w:tplc="CE0E9FA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AC7C73"/>
    <w:multiLevelType w:val="hybridMultilevel"/>
    <w:tmpl w:val="6554C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B31E12"/>
    <w:multiLevelType w:val="hybridMultilevel"/>
    <w:tmpl w:val="B0949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A7F5D"/>
    <w:multiLevelType w:val="hybridMultilevel"/>
    <w:tmpl w:val="9EA80CAA"/>
    <w:lvl w:ilvl="0" w:tplc="04090015">
      <w:start w:val="1"/>
      <w:numFmt w:val="upperLetter"/>
      <w:lvlText w:val="%1."/>
      <w:lvlJc w:val="left"/>
      <w:pPr>
        <w:ind w:left="720" w:hanging="360"/>
      </w:pPr>
      <w:rPr>
        <w:rFonts w:hint="default"/>
        <w:b w:val="0"/>
        <w:bCs w:val="0"/>
        <w:i w:val="0"/>
        <w:iCs w:val="0"/>
        <w:color w:val="auto"/>
      </w:rPr>
    </w:lvl>
    <w:lvl w:ilvl="1" w:tplc="DCE258C0">
      <w:start w:val="1"/>
      <w:numFmt w:val="decimal"/>
      <w:lvlText w:val="%2."/>
      <w:lvlJc w:val="left"/>
      <w:pPr>
        <w:ind w:left="1440" w:hanging="360"/>
      </w:pPr>
      <w:rPr>
        <w:rFonts w:hint="default"/>
        <w:b w:val="0"/>
        <w:bCs w:val="0"/>
        <w:i w:val="0"/>
        <w:i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91126"/>
    <w:multiLevelType w:val="hybridMultilevel"/>
    <w:tmpl w:val="259A109A"/>
    <w:lvl w:ilvl="0" w:tplc="FFFFFFFF">
      <w:numFmt w:val="bullet"/>
      <w:lvlText w:val="•"/>
      <w:lvlJc w:val="left"/>
      <w:pPr>
        <w:ind w:left="720" w:hanging="360"/>
      </w:pPr>
      <w:rPr>
        <w:rFonts w:ascii="Arial" w:eastAsia="Calibri" w:hAnsi="Arial" w:cs="Arial" w:hint="default"/>
      </w:rPr>
    </w:lvl>
    <w:lvl w:ilvl="1" w:tplc="33AA5196">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3087575"/>
    <w:multiLevelType w:val="hybridMultilevel"/>
    <w:tmpl w:val="A4F8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2652C"/>
    <w:multiLevelType w:val="hybridMultilevel"/>
    <w:tmpl w:val="4DDEA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F10FCD"/>
    <w:multiLevelType w:val="hybridMultilevel"/>
    <w:tmpl w:val="9712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BF6344"/>
    <w:multiLevelType w:val="hybridMultilevel"/>
    <w:tmpl w:val="826E443A"/>
    <w:lvl w:ilvl="0" w:tplc="B898592C">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B845D7"/>
    <w:multiLevelType w:val="hybridMultilevel"/>
    <w:tmpl w:val="49EC554A"/>
    <w:lvl w:ilvl="0" w:tplc="72908FF6">
      <w:start w:val="1"/>
      <w:numFmt w:val="decimal"/>
      <w:suff w:val="space"/>
      <w:lvlText w:val="%1."/>
      <w:lvlJc w:val="left"/>
      <w:pPr>
        <w:ind w:left="720" w:firstLine="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2F2A8F"/>
    <w:multiLevelType w:val="hybridMultilevel"/>
    <w:tmpl w:val="CB54E1DC"/>
    <w:lvl w:ilvl="0" w:tplc="DCE258C0">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A1F3A"/>
    <w:multiLevelType w:val="hybridMultilevel"/>
    <w:tmpl w:val="8064F908"/>
    <w:lvl w:ilvl="0" w:tplc="5AEEC32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576F0"/>
    <w:multiLevelType w:val="hybridMultilevel"/>
    <w:tmpl w:val="5A66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300E3"/>
    <w:multiLevelType w:val="hybridMultilevel"/>
    <w:tmpl w:val="5276D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927317"/>
    <w:multiLevelType w:val="hybridMultilevel"/>
    <w:tmpl w:val="183E4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4360A7"/>
    <w:multiLevelType w:val="hybridMultilevel"/>
    <w:tmpl w:val="321A8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500E8B"/>
    <w:multiLevelType w:val="hybridMultilevel"/>
    <w:tmpl w:val="B09494C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6D5F23"/>
    <w:multiLevelType w:val="hybridMultilevel"/>
    <w:tmpl w:val="49B28DFC"/>
    <w:lvl w:ilvl="0" w:tplc="DCE258C0">
      <w:start w:val="1"/>
      <w:numFmt w:val="decimal"/>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495416"/>
    <w:multiLevelType w:val="hybridMultilevel"/>
    <w:tmpl w:val="1FA08122"/>
    <w:lvl w:ilvl="0" w:tplc="7590AF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1549D"/>
    <w:multiLevelType w:val="hybridMultilevel"/>
    <w:tmpl w:val="BF220454"/>
    <w:lvl w:ilvl="0" w:tplc="FFFFFFFF">
      <w:numFmt w:val="bullet"/>
      <w:lvlText w:val="•"/>
      <w:lvlJc w:val="left"/>
      <w:pPr>
        <w:ind w:left="720" w:hanging="360"/>
      </w:pPr>
      <w:rPr>
        <w:rFonts w:ascii="Arial" w:eastAsia="Calibri" w:hAnsi="Arial" w:cs="Arial" w:hint="default"/>
      </w:rPr>
    </w:lvl>
    <w:lvl w:ilvl="1" w:tplc="33AA5196">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1C26153"/>
    <w:multiLevelType w:val="hybridMultilevel"/>
    <w:tmpl w:val="590A6F72"/>
    <w:lvl w:ilvl="0" w:tplc="DCE258C0">
      <w:start w:val="1"/>
      <w:numFmt w:val="decimal"/>
      <w:lvlText w:val="%1."/>
      <w:lvlJc w:val="left"/>
      <w:pPr>
        <w:ind w:left="72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87B1C"/>
    <w:multiLevelType w:val="hybridMultilevel"/>
    <w:tmpl w:val="7C3456A4"/>
    <w:lvl w:ilvl="0" w:tplc="33AA5196">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19"/>
  </w:num>
  <w:num w:numId="5">
    <w:abstractNumId w:val="18"/>
  </w:num>
  <w:num w:numId="6">
    <w:abstractNumId w:val="11"/>
  </w:num>
  <w:num w:numId="7">
    <w:abstractNumId w:val="10"/>
  </w:num>
  <w:num w:numId="8">
    <w:abstractNumId w:val="3"/>
  </w:num>
  <w:num w:numId="9">
    <w:abstractNumId w:val="24"/>
  </w:num>
  <w:num w:numId="10">
    <w:abstractNumId w:val="21"/>
  </w:num>
  <w:num w:numId="11">
    <w:abstractNumId w:val="7"/>
  </w:num>
  <w:num w:numId="12">
    <w:abstractNumId w:val="4"/>
  </w:num>
  <w:num w:numId="13">
    <w:abstractNumId w:val="22"/>
  </w:num>
  <w:num w:numId="14">
    <w:abstractNumId w:val="14"/>
  </w:num>
  <w:num w:numId="15">
    <w:abstractNumId w:val="2"/>
  </w:num>
  <w:num w:numId="16">
    <w:abstractNumId w:val="15"/>
  </w:num>
  <w:num w:numId="17">
    <w:abstractNumId w:val="6"/>
  </w:num>
  <w:num w:numId="18">
    <w:abstractNumId w:val="8"/>
  </w:num>
  <w:num w:numId="19">
    <w:abstractNumId w:val="23"/>
  </w:num>
  <w:num w:numId="20">
    <w:abstractNumId w:val="0"/>
  </w:num>
  <w:num w:numId="21">
    <w:abstractNumId w:val="25"/>
  </w:num>
  <w:num w:numId="22">
    <w:abstractNumId w:val="9"/>
  </w:num>
  <w:num w:numId="23">
    <w:abstractNumId w:val="16"/>
  </w:num>
  <w:num w:numId="24">
    <w:abstractNumId w:val="20"/>
  </w:num>
  <w:num w:numId="25">
    <w:abstractNumId w:val="1"/>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5D"/>
    <w:rsid w:val="00026842"/>
    <w:rsid w:val="00037043"/>
    <w:rsid w:val="000501F6"/>
    <w:rsid w:val="00087500"/>
    <w:rsid w:val="000F4077"/>
    <w:rsid w:val="00190977"/>
    <w:rsid w:val="001D6CC9"/>
    <w:rsid w:val="00214D42"/>
    <w:rsid w:val="0022203A"/>
    <w:rsid w:val="002A6EEA"/>
    <w:rsid w:val="002C5DCC"/>
    <w:rsid w:val="002E34E9"/>
    <w:rsid w:val="002E5D5F"/>
    <w:rsid w:val="0030176B"/>
    <w:rsid w:val="00314728"/>
    <w:rsid w:val="00323905"/>
    <w:rsid w:val="003326E8"/>
    <w:rsid w:val="0034598F"/>
    <w:rsid w:val="00354557"/>
    <w:rsid w:val="00362906"/>
    <w:rsid w:val="00372AA0"/>
    <w:rsid w:val="00374666"/>
    <w:rsid w:val="003B7B4F"/>
    <w:rsid w:val="003C51BB"/>
    <w:rsid w:val="003E2D4D"/>
    <w:rsid w:val="003E4092"/>
    <w:rsid w:val="00430C0E"/>
    <w:rsid w:val="0049249E"/>
    <w:rsid w:val="00502B2C"/>
    <w:rsid w:val="00560C5D"/>
    <w:rsid w:val="00564CF2"/>
    <w:rsid w:val="005B288E"/>
    <w:rsid w:val="005C164E"/>
    <w:rsid w:val="005F4E81"/>
    <w:rsid w:val="006120B4"/>
    <w:rsid w:val="006304FE"/>
    <w:rsid w:val="00677E41"/>
    <w:rsid w:val="006904B3"/>
    <w:rsid w:val="006C3330"/>
    <w:rsid w:val="0070291B"/>
    <w:rsid w:val="00733FE6"/>
    <w:rsid w:val="00744DAF"/>
    <w:rsid w:val="007B753A"/>
    <w:rsid w:val="0086223C"/>
    <w:rsid w:val="00872E1B"/>
    <w:rsid w:val="00906BE3"/>
    <w:rsid w:val="009150B0"/>
    <w:rsid w:val="009227D1"/>
    <w:rsid w:val="00932EE9"/>
    <w:rsid w:val="00956956"/>
    <w:rsid w:val="00964A47"/>
    <w:rsid w:val="009838B4"/>
    <w:rsid w:val="009A32AD"/>
    <w:rsid w:val="009C0997"/>
    <w:rsid w:val="009D7ED2"/>
    <w:rsid w:val="00A3238E"/>
    <w:rsid w:val="00A52099"/>
    <w:rsid w:val="00AD5263"/>
    <w:rsid w:val="00B015A6"/>
    <w:rsid w:val="00B038E7"/>
    <w:rsid w:val="00B6465B"/>
    <w:rsid w:val="00B923F6"/>
    <w:rsid w:val="00BF2015"/>
    <w:rsid w:val="00C04C78"/>
    <w:rsid w:val="00C23E1A"/>
    <w:rsid w:val="00C24582"/>
    <w:rsid w:val="00C44CEC"/>
    <w:rsid w:val="00C94D7B"/>
    <w:rsid w:val="00CB0ADA"/>
    <w:rsid w:val="00CC5475"/>
    <w:rsid w:val="00CE717E"/>
    <w:rsid w:val="00DC0F6E"/>
    <w:rsid w:val="00DF2204"/>
    <w:rsid w:val="00E12E83"/>
    <w:rsid w:val="00E818CA"/>
    <w:rsid w:val="00E81A77"/>
    <w:rsid w:val="00EA41B6"/>
    <w:rsid w:val="00EB32D1"/>
    <w:rsid w:val="00ED5033"/>
    <w:rsid w:val="00EF67D2"/>
    <w:rsid w:val="00F10F42"/>
    <w:rsid w:val="00F5255D"/>
    <w:rsid w:val="00F7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9AE17"/>
  <w15:docId w15:val="{556DBB2C-97BD-406B-90F0-A5032BDB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A6EEA"/>
    <w:rPr>
      <w:color w:val="0000FF" w:themeColor="hyperlink"/>
      <w:u w:val="single"/>
    </w:rPr>
  </w:style>
  <w:style w:type="paragraph" w:styleId="Header">
    <w:name w:val="header"/>
    <w:basedOn w:val="Normal"/>
    <w:link w:val="HeaderChar"/>
    <w:uiPriority w:val="99"/>
    <w:unhideWhenUsed/>
    <w:rsid w:val="00F761A5"/>
    <w:pPr>
      <w:tabs>
        <w:tab w:val="center" w:pos="4680"/>
        <w:tab w:val="right" w:pos="9360"/>
      </w:tabs>
    </w:pPr>
  </w:style>
  <w:style w:type="character" w:customStyle="1" w:styleId="HeaderChar">
    <w:name w:val="Header Char"/>
    <w:basedOn w:val="DefaultParagraphFont"/>
    <w:link w:val="Header"/>
    <w:uiPriority w:val="99"/>
    <w:rsid w:val="00F761A5"/>
  </w:style>
  <w:style w:type="paragraph" w:styleId="Footer">
    <w:name w:val="footer"/>
    <w:basedOn w:val="Normal"/>
    <w:link w:val="FooterChar"/>
    <w:uiPriority w:val="99"/>
    <w:unhideWhenUsed/>
    <w:rsid w:val="00F761A5"/>
    <w:pPr>
      <w:tabs>
        <w:tab w:val="center" w:pos="4680"/>
        <w:tab w:val="right" w:pos="9360"/>
      </w:tabs>
    </w:pPr>
  </w:style>
  <w:style w:type="character" w:customStyle="1" w:styleId="FooterChar">
    <w:name w:val="Footer Char"/>
    <w:basedOn w:val="DefaultParagraphFont"/>
    <w:link w:val="Footer"/>
    <w:uiPriority w:val="99"/>
    <w:rsid w:val="00F761A5"/>
  </w:style>
  <w:style w:type="table" w:styleId="TableGrid">
    <w:name w:val="Table Grid"/>
    <w:basedOn w:val="TableNormal"/>
    <w:uiPriority w:val="39"/>
    <w:rsid w:val="002C5DC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04FE"/>
    <w:pPr>
      <w:widowControl/>
      <w:autoSpaceDE w:val="0"/>
      <w:autoSpaceDN w:val="0"/>
      <w:adjustRightInd w:val="0"/>
    </w:pPr>
    <w:rPr>
      <w:rFonts w:ascii="Times New Roman" w:hAnsi="Times New Roman" w:cs="Times New Roman"/>
      <w:color w:val="000000"/>
      <w:sz w:val="24"/>
      <w:szCs w:val="24"/>
    </w:rPr>
  </w:style>
  <w:style w:type="paragraph" w:customStyle="1" w:styleId="xmsonormal">
    <w:name w:val="x_msonormal"/>
    <w:basedOn w:val="Normal"/>
    <w:rsid w:val="003B7B4F"/>
    <w:pPr>
      <w:widowControl/>
    </w:pPr>
    <w:rPr>
      <w:rFonts w:ascii="Calibri" w:hAnsi="Calibri" w:cs="Calibri"/>
    </w:rPr>
  </w:style>
  <w:style w:type="paragraph" w:customStyle="1" w:styleId="xmsolistparagraph">
    <w:name w:val="x_msolistparagraph"/>
    <w:basedOn w:val="Normal"/>
    <w:rsid w:val="003B7B4F"/>
    <w:pPr>
      <w:widowControl/>
      <w:ind w:left="720"/>
    </w:pPr>
    <w:rPr>
      <w:rFonts w:ascii="Calibri" w:hAnsi="Calibri" w:cs="Calibri"/>
    </w:rPr>
  </w:style>
  <w:style w:type="character" w:styleId="CommentReference">
    <w:name w:val="annotation reference"/>
    <w:basedOn w:val="DefaultParagraphFont"/>
    <w:uiPriority w:val="99"/>
    <w:semiHidden/>
    <w:unhideWhenUsed/>
    <w:rsid w:val="00EB32D1"/>
    <w:rPr>
      <w:sz w:val="16"/>
      <w:szCs w:val="16"/>
    </w:rPr>
  </w:style>
  <w:style w:type="paragraph" w:styleId="CommentText">
    <w:name w:val="annotation text"/>
    <w:basedOn w:val="Normal"/>
    <w:link w:val="CommentTextChar"/>
    <w:uiPriority w:val="99"/>
    <w:semiHidden/>
    <w:unhideWhenUsed/>
    <w:rsid w:val="00EB32D1"/>
    <w:pPr>
      <w:widowControl/>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B32D1"/>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3E2D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23905"/>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3905"/>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A32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arizona.edu/compliance/hipaa-privacy-program/hipaa-training-certific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arizona.edu/compliance/office-responsible-outside-interests/individual-conflict-interest-research/conflict-interest-procedures" TargetMode="External"/><Relationship Id="rId17" Type="http://schemas.openxmlformats.org/officeDocument/2006/relationships/hyperlink" Target="https://ctapps.uahs.arizona.edu/oncore/training-and-consultations" TargetMode="External"/><Relationship Id="rId2" Type="http://schemas.openxmlformats.org/officeDocument/2006/relationships/numbering" Target="numbering.xml"/><Relationship Id="rId16" Type="http://schemas.openxmlformats.org/officeDocument/2006/relationships/hyperlink" Target="https://research.arizona.edu/compliance/hipaa-privacy-program/ua-box-heal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arizona.edu/compliance/human-subjects-protection-program/training-requirements" TargetMode="External"/><Relationship Id="rId5" Type="http://schemas.openxmlformats.org/officeDocument/2006/relationships/webSettings" Target="webSettings.xml"/><Relationship Id="rId15" Type="http://schemas.openxmlformats.org/officeDocument/2006/relationships/hyperlink" Target="https://risk.arizona.edu/training/shipping-hazardous-materials" TargetMode="External"/><Relationship Id="rId10" Type="http://schemas.openxmlformats.org/officeDocument/2006/relationships/hyperlink" Target="mailto:regulatory@arizona.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ulatory@arizona.edu" TargetMode="External"/><Relationship Id="rId14" Type="http://schemas.openxmlformats.org/officeDocument/2006/relationships/hyperlink" Target="https://arizona.sabacloud.com/Saba/Web_spf/NA7P1PRD161/common/learningeventdetail/crtfy00000000000316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2304-9D6C-4FD1-978E-AC50F8DB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Lau training grant support ltr_FDM Nov 0214</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Lau training grant support ltr_FDM Nov 0214</dc:title>
  <dc:subject/>
  <dc:creator>petersr2</dc:creator>
  <cp:keywords/>
  <dc:description/>
  <cp:lastModifiedBy>Anderson, Kirsten - (kirstena)</cp:lastModifiedBy>
  <cp:revision>6</cp:revision>
  <dcterms:created xsi:type="dcterms:W3CDTF">2022-10-17T21:05:00Z</dcterms:created>
  <dcterms:modified xsi:type="dcterms:W3CDTF">2022-10-17T23:28:00Z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2014-11-09T00:00:00Z</vt:filetime>
  </property>
  <property fmtid="{D5CDD505-2E9C-101B-9397-08002B2CF9AE}" pid="3" name="LastSaved">
    <vt:filetime>2014-11-18T00:00:00Z</vt:filetime>
  </property>
</Properties>
</file>